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Venecia el 02/05/2024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Miami New Media Festival celebra 20 años en el contexto de La Biennale di Venezia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promovido por Arts Connection Foundation estará presente hasta el 24 de noviembre en la exposición "Personal Structures", organizada por el Centro Cultural Europeo en el majestuoso Palazzo Bembo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el Miami New Media Festival celebra su 20º aniversario con una edición especial que se lleva a cabo en el contexto de la 60ª Exposición Internacional de Arte La Biennale di Venezia, el evento de arte más importante del mundo. El prestigioso festival está presente en la exposición "Personal Structures" del Centro Cultural Europeo (ECC, por sus siglas en inglés), que fue inaugurada este 20 de abril y estará disponible al público hasta el 24 de noviembre de 2024 en el majestuoso Palazzo Bembo (sala G) de Venecia.</w:t>
            </w:r>
          </w:p>
          <w:p>
            <w:pPr>
              <w:ind w:left="-284" w:right="-427"/>
              <w:jc w:val="both"/>
              <w:rPr>
                <w:rFonts/>
                <w:color w:val="262626" w:themeColor="text1" w:themeTint="D9"/>
              </w:rPr>
            </w:pPr>
            <w:r>
              <w:t>Por tal razón, el tema curatorial de la nueva edición del festival recuerda el tema de la Bienal "Extranjeros en todas partes", a través de una selección especial de las obras de videoarte más representativas de los veinte años de historia del Festival. Incluye videos de Argentina, Aruba, Bolivia, Colombia, Cuba, Italia, México, Nigeria, Portugal, Venezuela y Estados Unidos. El evento se suma a la tradicional open call que se realiza cada año en los meses de julio a septiembre, bajo la curaduría de Andreina Fuentes Angarita, Gerardo Zavarce y Milagros González.</w:t>
            </w:r>
          </w:p>
          <w:p>
            <w:pPr>
              <w:ind w:left="-284" w:right="-427"/>
              <w:jc w:val="both"/>
              <w:rPr>
                <w:rFonts/>
                <w:color w:val="262626" w:themeColor="text1" w:themeTint="D9"/>
              </w:rPr>
            </w:pPr>
            <w:r>
              <w:t>Como invitado especial participa el colectivo Food of War, integrado por Hernán Barros, Omar Castañeda y Andreina Fuentes Angarita. Los artistas presentaron "Journey of Labels": un video-performance que invita a los espectadores a profundizar en un viaje transformador en el que hombres de piel oscura asumen el papel de gondoleros, reescribiendo la narrativa de una tradición veneciana icónica. Invita a reflexionar sobre el poder del arte para desmantelar barreras e iniciar diálogos sobre igualdad y justicia social, trascendiendo las categorizaciones simplistas de "expatriados", "inmigrantes", "extranjeros" o "refugiados". Incluye acciones performáticas en varias localidades de Venecia realizadas con el apoyo de Refugees Welcome Italia.</w:t>
            </w:r>
          </w:p>
          <w:p>
            <w:pPr>
              <w:ind w:left="-284" w:right="-427"/>
              <w:jc w:val="both"/>
              <w:rPr>
                <w:rFonts/>
                <w:color w:val="262626" w:themeColor="text1" w:themeTint="D9"/>
              </w:rPr>
            </w:pPr>
            <w:r>
              <w:t>20 años del MNMFEl Miami New Media Festival es promovido por Arts Connection Foundation (ACF) desde 2006. Sin embargo, sus raíces se remontan al Festival Internacional de Videoarte, creado en 2004 en Venezuela por los artistas Asdrúbal Colmenárez, Adriana Barrios, Gerardo Zavarce y Andreina Fuentes Angarita. Hoy, el MNMF tiene su sede en Miami y se ha consolidado como un espacio que promueve la creación artística mediante la exploración de nuevas tecnologías, como el videoarte, la animación, el arte digital, la realidad aumentada, el videomapping y el uso de dispositivos electrónicos.</w:t>
            </w:r>
          </w:p>
          <w:p>
            <w:pPr>
              <w:ind w:left="-284" w:right="-427"/>
              <w:jc w:val="both"/>
              <w:rPr>
                <w:rFonts/>
                <w:color w:val="262626" w:themeColor="text1" w:themeTint="D9"/>
              </w:rPr>
            </w:pPr>
            <w:r>
              <w:t>Durante 20 años el MNMF ha construido un ecosistema de producción y promoción artística que ha beneficiado a más de 210 artistas y creadores de más de 15 países, con una red de exposiciones en América Latina, el Caribe, Europa y Asia; incluyendo ciudades como Miami, Roma, Venecia, París, Madrid, Barcelona, Ámsterdam, Caracas, Maracaibo, Valencia, San Cristóbal, Mérida, Lima, Bogotá, Santo Domingo, Shanghai y Hong Kong.</w:t>
            </w:r>
          </w:p>
          <w:p>
            <w:pPr>
              <w:ind w:left="-284" w:right="-427"/>
              <w:jc w:val="both"/>
              <w:rPr>
                <w:rFonts/>
                <w:color w:val="262626" w:themeColor="text1" w:themeTint="D9"/>
              </w:rPr>
            </w:pPr>
            <w:r>
              <w:t>El MNMF no establece restricciones de nacionalidad o residencia para los artistas, por eso ha presentado más de 700 vídeos, instalaciones, piezas de arte digital en 3D y performances. Además, se posiciona como promotor y defensor de problemas globales apremiantes: cada año promueve la reflexión sobre una propuesta curatorial diferente, abordando una amplia variedad de argumentos.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 </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https://www.mexicopress.com.mx/el-miami-new-media-festival-celebra-20-anos-en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Entretenimiento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