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Lima el 10/02/2021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Misoprostol como ayuda para el trabajo de parto según cytotec.online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el uso de misoprostol es tan versátil por sus amplios aportes en distintas áreas de medicina moderna. Lo que hace que sea considerado como uno de los medicamentos indispensables para la humanidad. En el mundo entero se encuentran distintas presentaciones de este fármaco, pero siempre con el misoprostol como componente activo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trabajo de parto por lo general se presenta de manera natural, en ciertos casos interfieren factores físicos como ciertas indicaciones materno-fetal. Que afectan este proceso por lo que es de vital importancia intervenir clínicamente para inducir artificialmente el trabajo de parto. Esta inducción artificial asegura la vida de la madre y él bebe. Registros medico anteriores al uso de La Prostaglandina sintética PEG1 (Misoprostol) de forma vaginal. Han evidenciado los beneficios del Misoprostol dentro del campo de la Obstetricia. Siendo considerado por su alto nivel de efectividad, reduciendo los altos índices de Cesáreas y el uso de la Oxitocina.</w:t>
            </w:r>
          </w:p>
          <w:p>
            <w:pPr>
              <w:ind w:left="-284" w:right="-427"/>
              <w:jc w:val="both"/>
              <w:rPr>
                <w:rFonts/>
                <w:color w:val="262626" w:themeColor="text1" w:themeTint="D9"/>
              </w:rPr>
            </w:pPr>
            <w:r>
              <w:t>En la actualidad el uso de misoprostol es tan versátil por sus amplios aportes en distintas áreas de medicina moderna. Lo que hace que sea considerado como uno de los medicamentos indispensables para la humanidad. En el mundo entero se encuentran distintas presentaciones de este fármaco, pero siempre con el misoprostol como componente activo. El Cytotec en lima. Es una de sus presentaciones más solicitada. Existen ciertas normativas legales impuesta sobre la venta de Cytotec Lima. Lo que tiene como propósito regulariza su venta de manera controlada, por tal motivo donde comprar Cytotec en lima o cualquier otra región de Perú. Su venta está permitida únicamente en farmacias y ciertas boticas que esté debidamente conformadas de manera legal, lo que es fundamental para establecer el precio de Cytotec en lima y en todo el país, que se establece debido a los convenios entre las farmacias y laboratorios</w:t>
            </w:r>
          </w:p>
          <w:p>
            <w:pPr>
              <w:ind w:left="-284" w:right="-427"/>
              <w:jc w:val="both"/>
              <w:rPr>
                <w:rFonts/>
                <w:color w:val="262626" w:themeColor="text1" w:themeTint="D9"/>
              </w:rPr>
            </w:pPr>
            <w:r>
              <w:t>“El médico especialista es quien determina los procedimientos necesarios para inducir el parto o aborto”</w:t>
            </w:r>
          </w:p>
          <w:p>
            <w:pPr>
              <w:ind w:left="-284" w:right="-427"/>
              <w:jc w:val="both"/>
              <w:rPr>
                <w:rFonts/>
                <w:color w:val="262626" w:themeColor="text1" w:themeTint="D9"/>
              </w:rPr>
            </w:pPr>
            <w:r>
              <w:t>La Prostaglandina Sintética PEG1 (Misoprostol)La OMS. Define el Misoprostol (PEG1). Como un medicamente indicado como tratamiento y prevención de ulceras gástricas. Pero también avala su efectividad dentro de campo de la Gineco-obstetricia. Su uso en este campo depende del país donde viva, ya que en algunos países su venta esta regularizada. Un ejemplo es donde comprar Cytotec en lima. Solo en farmacias y boticas únicamente presentando una receta médica certificada debido a sus efectos tales como:</w:t>
            </w:r>
          </w:p>
          <w:p>
            <w:pPr>
              <w:ind w:left="-284" w:right="-427"/>
              <w:jc w:val="both"/>
              <w:rPr>
                <w:rFonts/>
                <w:color w:val="262626" w:themeColor="text1" w:themeTint="D9"/>
              </w:rPr>
            </w:pPr>
            <w:r>
              <w:t>Reducir los niveles de mortalidad femenina.</w:t>
            </w:r>
          </w:p>
          <w:p>
            <w:pPr>
              <w:ind w:left="-284" w:right="-427"/>
              <w:jc w:val="both"/>
              <w:rPr>
                <w:rFonts/>
                <w:color w:val="262626" w:themeColor="text1" w:themeTint="D9"/>
              </w:rPr>
            </w:pPr>
            <w:r>
              <w:t>Disminuir los altos índices de morbilidad en mujeres en edades productivas.</w:t>
            </w:r>
          </w:p>
          <w:p>
            <w:pPr>
              <w:ind w:left="-284" w:right="-427"/>
              <w:jc w:val="both"/>
              <w:rPr>
                <w:rFonts/>
                <w:color w:val="262626" w:themeColor="text1" w:themeTint="D9"/>
              </w:rPr>
            </w:pPr>
            <w:r>
              <w:t>Desplazar La práctica invasiva de métodos tradicionales pocos efectivos, inseguros y antihigiénicos.</w:t>
            </w:r>
          </w:p>
          <w:p>
            <w:pPr>
              <w:ind w:left="-284" w:right="-427"/>
              <w:jc w:val="both"/>
              <w:rPr>
                <w:rFonts/>
                <w:color w:val="262626" w:themeColor="text1" w:themeTint="D9"/>
              </w:rPr>
            </w:pPr>
            <w:r>
              <w:t>Fácil acceso a este medicamento.</w:t>
            </w:r>
          </w:p>
          <w:p>
            <w:pPr>
              <w:ind w:left="-284" w:right="-427"/>
              <w:jc w:val="both"/>
              <w:rPr>
                <w:rFonts/>
                <w:color w:val="262626" w:themeColor="text1" w:themeTint="D9"/>
              </w:rPr>
            </w:pPr>
            <w:r>
              <w:t>Su costo accesible.</w:t>
            </w:r>
          </w:p>
          <w:p>
            <w:pPr>
              <w:ind w:left="-284" w:right="-427"/>
              <w:jc w:val="both"/>
              <w:rPr>
                <w:rFonts/>
                <w:color w:val="262626" w:themeColor="text1" w:themeTint="D9"/>
              </w:rPr>
            </w:pPr>
            <w:r>
              <w:t>“Pfizer fue el laboratorio que patento el misoprostol y la OMS avala su uso como tratamiento obstétrico de gran efectividad”</w:t>
            </w:r>
          </w:p>
          <w:p>
            <w:pPr>
              <w:ind w:left="-284" w:right="-427"/>
              <w:jc w:val="both"/>
              <w:rPr>
                <w:rFonts/>
                <w:color w:val="262626" w:themeColor="text1" w:themeTint="D9"/>
              </w:rPr>
            </w:pPr>
            <w:r>
              <w:t>Aporte Del Uso De Misoprostol En La Obstetriciael misoprostol usado de forma vaginal es efectivo para la inducción del parto. Ya que actúa sobre el cuerpo provocando la maduración del cuello uterino, ocasionando que este se agrande y dilate presentando contracciones de las paredes uterina lo que hace que se inicie el trabajo de parto. Cabe destacar que El misoprostol también ha sido ampliamente utilizado como:</w:t>
            </w:r>
          </w:p>
          <w:p>
            <w:pPr>
              <w:ind w:left="-284" w:right="-427"/>
              <w:jc w:val="both"/>
              <w:rPr>
                <w:rFonts/>
                <w:color w:val="262626" w:themeColor="text1" w:themeTint="D9"/>
              </w:rPr>
            </w:pPr>
            <w:r>
              <w:t>Inducción De Parto Con Feto Retenido Vivo</w:t>
            </w:r>
          </w:p>
          <w:p>
            <w:pPr>
              <w:ind w:left="-284" w:right="-427"/>
              <w:jc w:val="both"/>
              <w:rPr>
                <w:rFonts/>
                <w:color w:val="262626" w:themeColor="text1" w:themeTint="D9"/>
              </w:rPr>
            </w:pPr>
            <w:r>
              <w:t>Madurador Del Cérvix Antes Del Aborto Quirúrgico </w:t>
            </w:r>
          </w:p>
          <w:p>
            <w:pPr>
              <w:ind w:left="-284" w:right="-427"/>
              <w:jc w:val="both"/>
              <w:rPr>
                <w:rFonts/>
                <w:color w:val="262626" w:themeColor="text1" w:themeTint="D9"/>
              </w:rPr>
            </w:pPr>
            <w:r>
              <w:t>Abortivos Voluntarios En Gestaciones De Primer Y Segundo Trimestres.</w:t>
            </w:r>
          </w:p>
          <w:p>
            <w:pPr>
              <w:ind w:left="-284" w:right="-427"/>
              <w:jc w:val="both"/>
              <w:rPr>
                <w:rFonts/>
                <w:color w:val="262626" w:themeColor="text1" w:themeTint="D9"/>
              </w:rPr>
            </w:pPr>
            <w:r>
              <w:t>Tratamiento Del Aborto Espontáneo Y Del Aborto Diferido.</w:t>
            </w:r>
          </w:p>
          <w:p>
            <w:pPr>
              <w:ind w:left="-284" w:right="-427"/>
              <w:jc w:val="both"/>
              <w:rPr>
                <w:rFonts/>
                <w:color w:val="262626" w:themeColor="text1" w:themeTint="D9"/>
              </w:rPr>
            </w:pPr>
            <w:r>
              <w:t>Inducción De Aborto Retenido Con Feto Muerto</w:t>
            </w:r>
          </w:p>
          <w:p>
            <w:pPr>
              <w:ind w:left="-284" w:right="-427"/>
              <w:jc w:val="both"/>
              <w:rPr>
                <w:rFonts/>
                <w:color w:val="262626" w:themeColor="text1" w:themeTint="D9"/>
              </w:rPr>
            </w:pPr>
            <w:r>
              <w:t>Control De Hemorragias Posparto</w:t>
            </w:r>
          </w:p>
          <w:p>
            <w:pPr>
              <w:ind w:left="-284" w:right="-427"/>
              <w:jc w:val="both"/>
              <w:rPr>
                <w:rFonts/>
                <w:color w:val="262626" w:themeColor="text1" w:themeTint="D9"/>
              </w:rPr>
            </w:pPr>
            <w:r>
              <w:t>Condiciones (Materno-Fetal) en la que se recomienda el uso de Misoprostol por vía vaginalEn ocasiones es necesario inducir artificialmente el trabajo de parto con el uso de misoprostol. Esta hormona que se administra a través de la vagina, el recto o por vía oral para madurar el cuello del útero y provocar el parto. Teniendo en cuenta algunos criterios médicos que permiten la inclusión o exclusión del uso de misoprostol como tratamiento alternativo lo que determina el uso de misoprostol en lima o cualquier otra región o país</w:t>
            </w:r>
          </w:p>
          <w:p>
            <w:pPr>
              <w:ind w:left="-284" w:right="-427"/>
              <w:jc w:val="both"/>
              <w:rPr>
                <w:rFonts/>
                <w:color w:val="262626" w:themeColor="text1" w:themeTint="D9"/>
              </w:rPr>
            </w:pPr>
            <w:r>
              <w:t>“Es importante cumplir con todas las recomendaciones médicas paso a paso para que se realice el proceso de manera efectiva y segura.”</w:t>
            </w:r>
          </w:p>
          <w:p>
            <w:pPr>
              <w:ind w:left="-284" w:right="-427"/>
              <w:jc w:val="both"/>
              <w:rPr>
                <w:rFonts/>
                <w:color w:val="262626" w:themeColor="text1" w:themeTint="D9"/>
              </w:rPr>
            </w:pPr>
            <w:r>
              <w:t>Los criterios de inclusión fueron los siguientes: </w:t>
            </w:r>
          </w:p>
          <w:p>
            <w:pPr>
              <w:ind w:left="-284" w:right="-427"/>
              <w:jc w:val="both"/>
              <w:rPr>
                <w:rFonts/>
                <w:color w:val="262626" w:themeColor="text1" w:themeTint="D9"/>
              </w:rPr>
            </w:pPr>
            <w:r>
              <w:t>Embarazo simple.</w:t>
            </w:r>
          </w:p>
          <w:p>
            <w:pPr>
              <w:ind w:left="-284" w:right="-427"/>
              <w:jc w:val="both"/>
              <w:rPr>
                <w:rFonts/>
                <w:color w:val="262626" w:themeColor="text1" w:themeTint="D9"/>
              </w:rPr>
            </w:pPr>
            <w:r>
              <w:t>Presentación cefálica.</w:t>
            </w:r>
          </w:p>
          <w:p>
            <w:pPr>
              <w:ind w:left="-284" w:right="-427"/>
              <w:jc w:val="both"/>
              <w:rPr>
                <w:rFonts/>
                <w:color w:val="262626" w:themeColor="text1" w:themeTint="D9"/>
              </w:rPr>
            </w:pPr>
            <w:r>
              <w:t>Patrón de frecuencia cardiaca fetal reactiva.</w:t>
            </w:r>
          </w:p>
          <w:p>
            <w:pPr>
              <w:ind w:left="-284" w:right="-427"/>
              <w:jc w:val="both"/>
              <w:rPr>
                <w:rFonts/>
                <w:color w:val="262626" w:themeColor="text1" w:themeTint="D9"/>
              </w:rPr>
            </w:pPr>
            <w:r>
              <w:t>Menos de 8 contracciones uterinas espontáneas por h.</w:t>
            </w:r>
          </w:p>
          <w:p>
            <w:pPr>
              <w:ind w:left="-284" w:right="-427"/>
              <w:jc w:val="both"/>
              <w:rPr>
                <w:rFonts/>
                <w:color w:val="262626" w:themeColor="text1" w:themeTint="D9"/>
              </w:rPr>
            </w:pPr>
            <w:r>
              <w:t>Rotura prematura de membranas</w:t>
            </w:r>
          </w:p>
          <w:p>
            <w:pPr>
              <w:ind w:left="-284" w:right="-427"/>
              <w:jc w:val="both"/>
              <w:rPr>
                <w:rFonts/>
                <w:color w:val="262626" w:themeColor="text1" w:themeTint="D9"/>
              </w:rPr>
            </w:pPr>
            <w:r>
              <w:t>Embarazo prolongado</w:t>
            </w:r>
          </w:p>
          <w:p>
            <w:pPr>
              <w:ind w:left="-284" w:right="-427"/>
              <w:jc w:val="both"/>
              <w:rPr>
                <w:rFonts/>
                <w:color w:val="262626" w:themeColor="text1" w:themeTint="D9"/>
              </w:rPr>
            </w:pPr>
            <w:r>
              <w:t>Preeclampsia</w:t>
            </w:r>
          </w:p>
          <w:p>
            <w:pPr>
              <w:ind w:left="-284" w:right="-427"/>
              <w:jc w:val="both"/>
              <w:rPr>
                <w:rFonts/>
                <w:color w:val="262626" w:themeColor="text1" w:themeTint="D9"/>
              </w:rPr>
            </w:pPr>
            <w:r>
              <w:t>Hipertensión arterial</w:t>
            </w:r>
          </w:p>
          <w:p>
            <w:pPr>
              <w:ind w:left="-284" w:right="-427"/>
              <w:jc w:val="both"/>
              <w:rPr>
                <w:rFonts/>
                <w:color w:val="262626" w:themeColor="text1" w:themeTint="D9"/>
              </w:rPr>
            </w:pPr>
            <w:r>
              <w:t>Diabetes gestacional</w:t>
            </w:r>
          </w:p>
          <w:p>
            <w:pPr>
              <w:ind w:left="-284" w:right="-427"/>
              <w:jc w:val="both"/>
              <w:rPr>
                <w:rFonts/>
                <w:color w:val="262626" w:themeColor="text1" w:themeTint="D9"/>
              </w:rPr>
            </w:pPr>
            <w:r>
              <w:t>Diabetes mellitus</w:t>
            </w:r>
          </w:p>
          <w:p>
            <w:pPr>
              <w:ind w:left="-284" w:right="-427"/>
              <w:jc w:val="both"/>
              <w:rPr>
                <w:rFonts/>
                <w:color w:val="262626" w:themeColor="text1" w:themeTint="D9"/>
              </w:rPr>
            </w:pPr>
            <w:r>
              <w:t>Oligohidramnios</w:t>
            </w:r>
          </w:p>
          <w:p>
            <w:pPr>
              <w:ind w:left="-284" w:right="-427"/>
              <w:jc w:val="both"/>
              <w:rPr>
                <w:rFonts/>
                <w:color w:val="262626" w:themeColor="text1" w:themeTint="D9"/>
              </w:rPr>
            </w:pPr>
            <w:r>
              <w:t>Retardo del crecimiento intrauterino</w:t>
            </w:r>
          </w:p>
          <w:p>
            <w:pPr>
              <w:ind w:left="-284" w:right="-427"/>
              <w:jc w:val="both"/>
              <w:rPr>
                <w:rFonts/>
                <w:color w:val="262626" w:themeColor="text1" w:themeTint="D9"/>
              </w:rPr>
            </w:pPr>
            <w:r>
              <w:t>Los criterios de exclusión fueron:</w:t>
            </w:r>
          </w:p>
          <w:p>
            <w:pPr>
              <w:ind w:left="-284" w:right="-427"/>
              <w:jc w:val="both"/>
              <w:rPr>
                <w:rFonts/>
                <w:color w:val="262626" w:themeColor="text1" w:themeTint="D9"/>
              </w:rPr>
            </w:pPr>
            <w:r>
              <w:t>Patrón de frecuencia cardiaca fetal anormal.</w:t>
            </w:r>
          </w:p>
          <w:p>
            <w:pPr>
              <w:ind w:left="-284" w:right="-427"/>
              <w:jc w:val="both"/>
              <w:rPr>
                <w:rFonts/>
                <w:color w:val="262626" w:themeColor="text1" w:themeTint="D9"/>
              </w:rPr>
            </w:pPr>
            <w:r>
              <w:t>Presentación fetal diferente de la cefálica.</w:t>
            </w:r>
          </w:p>
          <w:p>
            <w:pPr>
              <w:ind w:left="-284" w:right="-427"/>
              <w:jc w:val="both"/>
              <w:rPr>
                <w:rFonts/>
                <w:color w:val="262626" w:themeColor="text1" w:themeTint="D9"/>
              </w:rPr>
            </w:pPr>
            <w:r>
              <w:t>Peso fetal estimado &gt; 4 500 g.</w:t>
            </w:r>
          </w:p>
          <w:p>
            <w:pPr>
              <w:ind w:left="-284" w:right="-427"/>
              <w:jc w:val="both"/>
              <w:rPr>
                <w:rFonts/>
                <w:color w:val="262626" w:themeColor="text1" w:themeTint="D9"/>
              </w:rPr>
            </w:pPr>
            <w:r>
              <w:t>Desproporción céfalo-pélvica.</w:t>
            </w:r>
          </w:p>
          <w:p>
            <w:pPr>
              <w:ind w:left="-284" w:right="-427"/>
              <w:jc w:val="both"/>
              <w:rPr>
                <w:rFonts/>
                <w:color w:val="262626" w:themeColor="text1" w:themeTint="D9"/>
              </w:rPr>
            </w:pPr>
            <w:r>
              <w:t>Placenta previa o sangramiento genital inexplicado.</w:t>
            </w:r>
          </w:p>
          <w:p>
            <w:pPr>
              <w:ind w:left="-284" w:right="-427"/>
              <w:jc w:val="both"/>
              <w:rPr>
                <w:rFonts/>
                <w:color w:val="262626" w:themeColor="text1" w:themeTint="D9"/>
              </w:rPr>
            </w:pPr>
            <w:r>
              <w:t>Vasa previa.</w:t>
            </w:r>
          </w:p>
          <w:p>
            <w:pPr>
              <w:ind w:left="-284" w:right="-427"/>
              <w:jc w:val="both"/>
              <w:rPr>
                <w:rFonts/>
                <w:color w:val="262626" w:themeColor="text1" w:themeTint="D9"/>
              </w:rPr>
            </w:pPr>
            <w:r>
              <w:t>Infección por herpes simple activa.</w:t>
            </w:r>
          </w:p>
          <w:p>
            <w:pPr>
              <w:ind w:left="-284" w:right="-427"/>
              <w:jc w:val="both"/>
              <w:rPr>
                <w:rFonts/>
                <w:color w:val="262626" w:themeColor="text1" w:themeTint="D9"/>
              </w:rPr>
            </w:pPr>
            <w:r>
              <w:t>Cualquier contraindicación para recibir prostaglandinas.</w:t>
            </w:r>
          </w:p>
          <w:p>
            <w:pPr>
              <w:ind w:left="-284" w:right="-427"/>
              <w:jc w:val="both"/>
              <w:rPr>
                <w:rFonts/>
                <w:color w:val="262626" w:themeColor="text1" w:themeTint="D9"/>
              </w:rPr>
            </w:pPr>
            <w:r>
              <w:t>Disfunción hepática o renal.</w:t>
            </w:r>
          </w:p>
          <w:p>
            <w:pPr>
              <w:ind w:left="-284" w:right="-427"/>
              <w:jc w:val="both"/>
              <w:rPr>
                <w:rFonts/>
                <w:color w:val="262626" w:themeColor="text1" w:themeTint="D9"/>
              </w:rPr>
            </w:pPr>
            <w:r>
              <w:t>Cesárea previa o antecedentes de cirugía uterina.</w:t>
            </w:r>
          </w:p>
          <w:p>
            <w:pPr>
              <w:ind w:left="-284" w:right="-427"/>
              <w:jc w:val="both"/>
              <w:rPr>
                <w:rFonts/>
                <w:color w:val="262626" w:themeColor="text1" w:themeTint="D9"/>
              </w:rPr>
            </w:pPr>
            <w:r>
              <w:t>Sospecha de corioamnionitis.</w:t>
            </w:r>
          </w:p>
          <w:p>
            <w:pPr>
              <w:ind w:left="-284" w:right="-427"/>
              <w:jc w:val="both"/>
              <w:rPr>
                <w:rFonts/>
                <w:color w:val="262626" w:themeColor="text1" w:themeTint="D9"/>
              </w:rPr>
            </w:pPr>
            <w:r>
              <w:t>Útero doloroso a la palpación</w:t>
            </w:r>
          </w:p>
          <w:p>
            <w:pPr>
              <w:ind w:left="-284" w:right="-427"/>
              <w:jc w:val="both"/>
              <w:rPr>
                <w:rFonts/>
                <w:color w:val="262626" w:themeColor="text1" w:themeTint="D9"/>
              </w:rPr>
            </w:pPr>
            <w:r>
              <w:t>Líquido amniótico fétido.</w:t>
            </w:r>
          </w:p>
          <w:p>
            <w:pPr>
              <w:ind w:left="-284" w:right="-427"/>
              <w:jc w:val="both"/>
              <w:rPr>
                <w:rFonts/>
                <w:color w:val="262626" w:themeColor="text1" w:themeTint="D9"/>
              </w:rPr>
            </w:pPr>
            <w:r>
              <w:t>Beneficios de uso de Misoprostol vía Vaginal.</w:t>
            </w:r>
          </w:p>
          <w:p>
            <w:pPr>
              <w:ind w:left="-284" w:right="-427"/>
              <w:jc w:val="both"/>
              <w:rPr>
                <w:rFonts/>
                <w:color w:val="262626" w:themeColor="text1" w:themeTint="D9"/>
              </w:rPr>
            </w:pPr>
            <w:r>
              <w:t>El uso adecuado y oportuno de misoprostol en lima y otras regiones es para inducir un parto tiene destacados beneficios como:</w:t>
            </w:r>
          </w:p>
          <w:p>
            <w:pPr>
              <w:ind w:left="-284" w:right="-427"/>
              <w:jc w:val="both"/>
              <w:rPr>
                <w:rFonts/>
                <w:color w:val="262626" w:themeColor="text1" w:themeTint="D9"/>
              </w:rPr>
            </w:pPr>
            <w:r>
              <w:t>Disminuye el índice de inducción fallida. </w:t>
            </w:r>
          </w:p>
          <w:p>
            <w:pPr>
              <w:ind w:left="-284" w:right="-427"/>
              <w:jc w:val="both"/>
              <w:rPr>
                <w:rFonts/>
                <w:color w:val="262626" w:themeColor="text1" w:themeTint="D9"/>
              </w:rPr>
            </w:pPr>
            <w:r>
              <w:t>Reduce el tiempo de inducción e inicio del trabajo de parto. </w:t>
            </w:r>
          </w:p>
          <w:p>
            <w:pPr>
              <w:ind w:left="-284" w:right="-427"/>
              <w:jc w:val="both"/>
              <w:rPr>
                <w:rFonts/>
                <w:color w:val="262626" w:themeColor="text1" w:themeTint="D9"/>
              </w:rPr>
            </w:pPr>
            <w:r>
              <w:t>Desplazo porcentualmente el indicador cesáreo. </w:t>
            </w:r>
          </w:p>
          <w:p>
            <w:pPr>
              <w:ind w:left="-284" w:right="-427"/>
              <w:jc w:val="both"/>
              <w:rPr>
                <w:rFonts/>
                <w:color w:val="262626" w:themeColor="text1" w:themeTint="D9"/>
              </w:rPr>
            </w:pPr>
            <w:r>
              <w:t>Disminuye la hemorragia posparto. </w:t>
            </w:r>
          </w:p>
          <w:p>
            <w:pPr>
              <w:ind w:left="-284" w:right="-427"/>
              <w:jc w:val="both"/>
              <w:rPr>
                <w:rFonts/>
                <w:color w:val="262626" w:themeColor="text1" w:themeTint="D9"/>
              </w:rPr>
            </w:pPr>
            <w:r>
              <w:t>Su inocuidad</w:t>
            </w:r>
          </w:p>
          <w:p>
            <w:pPr>
              <w:ind w:left="-284" w:right="-427"/>
              <w:jc w:val="both"/>
              <w:rPr>
                <w:rFonts/>
                <w:color w:val="262626" w:themeColor="text1" w:themeTint="D9"/>
              </w:rPr>
            </w:pPr>
            <w:r>
              <w:t>Consecuencia por el uso de misoprostol vía vaginalLas consecuencias del uso de misoprostol por lo general tienden a disminuir hasta desaparecer en los días siguiente, salvo que persista alguno en específico y deba ser tratado inmediatamente por el médico. Algunos de los síntomas que pueden aparecer son:</w:t>
            </w:r>
          </w:p>
          <w:p>
            <w:pPr>
              <w:ind w:left="-284" w:right="-427"/>
              <w:jc w:val="both"/>
              <w:rPr>
                <w:rFonts/>
                <w:color w:val="262626" w:themeColor="text1" w:themeTint="D9"/>
              </w:rPr>
            </w:pPr>
            <w:r>
              <w:t>Nauseas.</w:t>
            </w:r>
          </w:p>
          <w:p>
            <w:pPr>
              <w:ind w:left="-284" w:right="-427"/>
              <w:jc w:val="both"/>
              <w:rPr>
                <w:rFonts/>
                <w:color w:val="262626" w:themeColor="text1" w:themeTint="D9"/>
              </w:rPr>
            </w:pPr>
            <w:r>
              <w:t>Vomito.</w:t>
            </w:r>
          </w:p>
          <w:p>
            <w:pPr>
              <w:ind w:left="-284" w:right="-427"/>
              <w:jc w:val="both"/>
              <w:rPr>
                <w:rFonts/>
                <w:color w:val="262626" w:themeColor="text1" w:themeTint="D9"/>
              </w:rPr>
            </w:pPr>
            <w:r>
              <w:t>Fiebre.</w:t>
            </w:r>
          </w:p>
          <w:p>
            <w:pPr>
              <w:ind w:left="-284" w:right="-427"/>
              <w:jc w:val="both"/>
              <w:rPr>
                <w:rFonts/>
                <w:color w:val="262626" w:themeColor="text1" w:themeTint="D9"/>
              </w:rPr>
            </w:pPr>
            <w:r>
              <w:t>Hipertonía uterina.</w:t>
            </w:r>
          </w:p>
          <w:p>
            <w:pPr>
              <w:ind w:left="-284" w:right="-427"/>
              <w:jc w:val="both"/>
              <w:rPr>
                <w:rFonts/>
                <w:color w:val="262626" w:themeColor="text1" w:themeTint="D9"/>
              </w:rPr>
            </w:pPr>
            <w:r>
              <w:t>Hiperestimulación.</w:t>
            </w:r>
          </w:p>
          <w:p>
            <w:pPr>
              <w:ind w:left="-284" w:right="-427"/>
              <w:jc w:val="both"/>
              <w:rPr>
                <w:rFonts/>
                <w:color w:val="262626" w:themeColor="text1" w:themeTint="D9"/>
              </w:rPr>
            </w:pPr>
            <w:r>
              <w:t>Taquisistolia</w:t>
            </w:r>
          </w:p>
          <w:p>
            <w:pPr>
              <w:ind w:left="-284" w:right="-427"/>
              <w:jc w:val="both"/>
              <w:rPr>
                <w:rFonts/>
                <w:color w:val="262626" w:themeColor="text1" w:themeTint="D9"/>
              </w:rPr>
            </w:pPr>
            <w:r>
              <w:t>La efectividad del uso de Cytotec o misoprostol depende fundamentalmente del tiempo de gestación y cumplir con todas las indicaciones. clínicas necesarias porque es fundamental ya que como todo medicamento puede traer consecuencias graves o fatales a fututo debido al uso incorrecto de Cytotec Perú.</w:t>
            </w:r>
          </w:p>
          <w:p>
            <w:pPr>
              <w:ind w:left="-284" w:right="-427"/>
              <w:jc w:val="both"/>
              <w:rPr>
                <w:rFonts/>
                <w:color w:val="262626" w:themeColor="text1" w:themeTint="D9"/>
              </w:rPr>
            </w:pPr>
            <w:r>
              <w:t>“El proceso de recuperación luego de un parto o aborto inducido es algo simple si se realizó debidamente el tratamiento”</w:t>
            </w:r>
          </w:p>
          <w:p>
            <w:pPr>
              <w:ind w:left="-284" w:right="-427"/>
              <w:jc w:val="both"/>
              <w:rPr>
                <w:rFonts/>
                <w:color w:val="262626" w:themeColor="text1" w:themeTint="D9"/>
              </w:rPr>
            </w:pPr>
            <w:r>
              <w:t>El presente artículo tomo como referencia la siguiente pagina:</w:t>
            </w:r>
          </w:p>
          <w:p>
            <w:pPr>
              <w:ind w:left="-284" w:right="-427"/>
              <w:jc w:val="both"/>
              <w:rPr>
                <w:rFonts/>
                <w:color w:val="262626" w:themeColor="text1" w:themeTint="D9"/>
              </w:rPr>
            </w:pPr>
            <w:r>
              <w:t>Misoprostol para maduración cervical</w:t>
            </w:r>
          </w:p>
          <w:p>
            <w:pPr>
              <w:ind w:left="-284" w:right="-427"/>
              <w:jc w:val="both"/>
              <w:rPr>
                <w:rFonts/>
                <w:color w:val="262626" w:themeColor="text1" w:themeTint="D9"/>
              </w:rPr>
            </w:pPr>
            <w:r>
              <w:t>POR VIA VAGINAL vs. SUBLINGUAL</w:t>
            </w:r>
          </w:p>
          <w:p>
            <w:pPr>
              <w:ind w:left="-284" w:right="-427"/>
              <w:jc w:val="both"/>
              <w:rPr>
                <w:rFonts/>
                <w:color w:val="262626" w:themeColor="text1" w:themeTint="D9"/>
              </w:rPr>
            </w:pPr>
            <w:r>
              <w:t>http://www.scielo.org.bo/pdf/rmcba/v19n19/v19n29a08.pdf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Lyubende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+51955335037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https://www.mexicopress.com.mx/el-misoprostol-como-ayuda-para-el-trabajo-de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