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06/09/2024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Senado reconoce a Jack Levy por su labor en favor de los grupos vulnerables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Senado de la República ha otorgado un reconocimiento a Jack Levy, coach y líder profesional cuyo compromiso con las causas sociales ha marcado una diferencia significativa en la vida de miles de personas vulnerables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reconocimiento, entregado en colaboración con la Fundación Honoris Causa Internacional, es un testimonio de su compromiso con el desarrollo económico, la educación y la filantropía en México y la comunidad hispanoamericana.</w:t>
            </w:r>
          </w:p>
          <w:p>
            <w:pPr>
              <w:ind w:left="-284" w:right="-427"/>
              <w:jc w:val="both"/>
              <w:rPr>
                <w:rFonts/>
                <w:color w:val="262626" w:themeColor="text1" w:themeTint="D9"/>
              </w:rPr>
            </w:pPr>
            <w:r>
              <w:t>Jack Levy tiene un fuerte interés en el desarrollo del talento humano y en explorar las posibilidades que pueden alcanzarse mediante el esfuerzo y la dedicación. Actualmente, además de dirigir Grupo VEQ, dedica una parte significativa de su tiempo a la educación. Fundó una escuela que promueve el aprendizaje práctico, con el objetivo de enseñar a los niños a centrarse en su identidad y toma de decisiones, fomentando un pensamiento crítico y la consideración hacia los demás.</w:t>
            </w:r>
          </w:p>
          <w:p>
            <w:pPr>
              <w:ind w:left="-284" w:right="-427"/>
              <w:jc w:val="both"/>
              <w:rPr>
                <w:rFonts/>
                <w:color w:val="262626" w:themeColor="text1" w:themeTint="D9"/>
              </w:rPr>
            </w:pPr>
            <w:r>
              <w:t>Durante su discurso en la ceremonia de reconocimiento, Jack Levy destacó el impacto positivo que tanto él como los presentes en el evento han tenido en la vida de muchas personas. Subrayó la importancia de los seres humanos que influyen en estos cambios trascendentales, agradeciendo a todos los que forman parte de estas iniciativas por su dedicación y esfuerzo.</w:t>
            </w:r>
          </w:p>
          <w:p>
            <w:pPr>
              <w:ind w:left="-284" w:right="-427"/>
              <w:jc w:val="both"/>
              <w:rPr>
                <w:rFonts/>
                <w:color w:val="262626" w:themeColor="text1" w:themeTint="D9"/>
              </w:rPr>
            </w:pPr>
            <w:r>
              <w:t>"Es fundamental enseñar a la gente lo increíble que es ayudar a los demás y aspirar a ser honorables", afirmó Levy. "Por ello, debemos enaltecer y reconocer a quienes dedican su vida a mejorar la de otros. Este reconocimiento no solo es un honor, sino también un recordatorio del poder transformador que tiene el compromiso con las causas sociales".</w:t>
            </w:r>
          </w:p>
          <w:p>
            <w:pPr>
              <w:ind w:left="-284" w:right="-427"/>
              <w:jc w:val="both"/>
              <w:rPr>
                <w:rFonts/>
                <w:color w:val="262626" w:themeColor="text1" w:themeTint="D9"/>
              </w:rPr>
            </w:pPr>
            <w:r>
              <w:t>El senador Miguel Ángel Mancera, quien entregó el reconocimiento, elogió la labor de Levy y la importancia de seguir impulsando acciones que favorezcan a los sectores más vulnerables.</w:t>
            </w:r>
          </w:p>
          <w:p>
            <w:pPr>
              <w:ind w:left="-284" w:right="-427"/>
              <w:jc w:val="both"/>
              <w:rPr>
                <w:rFonts/>
                <w:color w:val="262626" w:themeColor="text1" w:themeTint="D9"/>
              </w:rPr>
            </w:pPr>
            <w:r>
              <w:t>Este reconocimiento subraya la relevancia de seguir impulsando políticas y acciones que favorezcan a los sectores más vulnerables, un compromiso que Jack Levy ha asumido con dedicación y que continuará guiando sus esfuerzos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Jack Levy</w:t>
      </w:r>
    </w:p>
    <w:p w:rsidR="00C31F72" w:rsidRDefault="00C31F72" w:rsidP="00AB63FE">
      <w:pPr>
        <w:pStyle w:val="Sinespaciado"/>
        <w:spacing w:line="276" w:lineRule="auto"/>
        <w:ind w:left="-284"/>
        <w:rPr>
          <w:rFonts w:ascii="Arial" w:hAnsi="Arial" w:cs="Arial"/>
        </w:rPr>
      </w:pPr>
      <w:r>
        <w:rPr>
          <w:rFonts w:ascii="Arial" w:hAnsi="Arial" w:cs="Arial"/>
        </w:rPr>
        <w:t>Grupo Veq</w:t>
      </w:r>
    </w:p>
    <w:p w:rsidR="00AB63FE" w:rsidRDefault="00C31F72" w:rsidP="00AB63FE">
      <w:pPr>
        <w:pStyle w:val="Sinespaciado"/>
        <w:spacing w:line="276" w:lineRule="auto"/>
        <w:ind w:left="-284"/>
        <w:rPr>
          <w:rFonts w:ascii="Arial" w:hAnsi="Arial" w:cs="Arial"/>
        </w:rPr>
      </w:pPr>
      <w:r>
        <w:rPr>
          <w:rFonts w:ascii="Arial" w:hAnsi="Arial" w:cs="Arial"/>
        </w:rPr>
        <w:t>+52 33 1606 0342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https://www.mexicopress.com.mx/el-senado-reconoce-a-jack-levy-por-su-labor-en_1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Solidaridad y cooperación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