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18/11/2024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valor agregado de las tarjetas de control de gastos empresariales, según Edenred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Edenred revoluciona la gestión empresarial con sus tarjetas de control de gastos, que optimizan la administración de activos monetarios, reducen costos y aumentan la transparencia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Edenred, líder mundial en soluciones de pago, destaca la importancia y los beneficios de las tarjetas empresariales para la gestión eficiente de los recursos financieros.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tarjetas de control de gastos empresariales se han convertido en una herramienta indispensable para las compañías que buscan optimizar su gestión financiera.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datos de Edenred, facilitan el seguimiento de los gastos y también proporcionan un control exhaustivo sobre las transacciones, lo que se traduce en una mayor transparencia y una significativa reducción de fraudes.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Transformando la gestión financiera de las organizaciones con tarjetas de control de EdenredLa eficiencia y la precisión en el control financiero son fundamentales para el éxito, y es por eso que Edenred ofrece soluciones innovadoras a través de sus tarjetas diseñadas para transformar cómo las empresas administran y optimizan sus activos monetarios.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Optimización y control en tiempo realUno de los principales beneficios de las tarjetas de control de gastos es la capacidad de monitorear en tiempo real las transacciones realizadas por los empleados.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funcionalidad permite a los responsables financieros tener un control inmediato y detallado de los movimientos, pudiendo identificar y corregir posibles desvíos en el presupuesto de manera oportuna.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Reducción de costos operativosLas tarjetas de control de gastos eliminan la necesidad de procesos manuales y la utilización de efectivo, lo cual disminuye significativamente los costos administrativos.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Aumento de la transparencia y la rendición de cuentasPermiten una mayor rendición de cuentas por parte de los empleados, quienes deben justificar cada transacción realizada. Esto fomenta un uso más responsable de los recursos, y también facilita las auditorías internas y externas, ya que toda la información está registrada y es más accesible.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Flexibilidad y personalizaciónEdenred destaca la flexibilidad de sus soluciones, las cuales se personalizan según las necesidades específicas de cada empresa.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límites de gasto preestablecidos hasta la posibilidad de restringir el uso de las tarjetas, estas herramientas se adaptan a las políticas internas de cada organización, garantizando un control aún más preciso.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ofrecer una supervisión más rigurosa y reducir notablemente los costos operativos, las tarjetas de control de gastos se establecen como una herramienta estratégica esencial para cualquier empresa que desee potenciar su eficiencia financiera y operativa.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Dicho esto, Edenred invita a los negocios a explorar sus soluciones y descubrir cómo las tarjetas de control de gastos pueden transformar la gestión de sus recursos, ofreciendo una herramienta poderosa y flexible para el control financiero.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Diego Alberto Báez Salazar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Edenred México / Especialista SEO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55 8049 4748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https://www.mexicopress.com.mx/el-valor-agregado-de-las-tarjetas-de-control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Finanzas Recursos humanos Estado de México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