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FL el 14/03/2023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inicia el estudio de viabilidad de un proyecto de extracción de litio en Sierra Leona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líder emergente en la industria de la movilidad eléctrica, ha anunciado que ha iniciado conversaciones con un proyecto minero de litio en Sierra Leona, África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Elektros ha anunciado que ha iniciado conversaciones sobre una posible participación o un acuerdo de desarrollo para un proyecto minero de litio virgen situado en Sierra Leona, África.</w:t>
            </w:r>
          </w:p>
          <w:p>
            <w:pPr>
              <w:ind w:left="-284" w:right="-427"/>
              <w:jc w:val="both"/>
              <w:rPr>
                <w:rFonts/>
                <w:color w:val="262626" w:themeColor="text1" w:themeTint="D9"/>
              </w:rPr>
            </w:pPr>
            <w:r>
              <w:t>La empresa ha iniciado un estudio de viabilidad minera sobre el proyecto y explorará las perspectivas de desarrollo de la mina como proveedor de litio para determinados socios de procesamiento o fabricantes de baterías, con una parte del suministro de litio potencialmente reservada para cualquier futura producción de baterías bajo el paraguas de Elektros. </w:t>
            </w:r>
          </w:p>
          <w:p>
            <w:pPr>
              <w:ind w:left="-284" w:right="-427"/>
              <w:jc w:val="both"/>
              <w:rPr>
                <w:rFonts/>
                <w:color w:val="262626" w:themeColor="text1" w:themeTint="D9"/>
              </w:rPr>
            </w:pPr>
            <w:r>
              <w:t>Una vez finalizado el estudio de viabilidad, la empresa prevé firmar una carta de intenciones para la siguiente fase de las negociaciones de desarrollo.Se prevé que la demanda anual de litio alcance aproximadamente 1,5 millones de toneladas métricas de carbonato de litio equivalente en 2025 y más de 3 millones de toneladas en 2030. Esta previsión para 2025 triplica la demanda de 2021.</w:t>
            </w:r>
          </w:p>
          <w:p>
            <w:pPr>
              <w:ind w:left="-284" w:right="-427"/>
              <w:jc w:val="both"/>
              <w:rPr>
                <w:rFonts/>
                <w:color w:val="262626" w:themeColor="text1" w:themeTint="D9"/>
              </w:rPr>
            </w:pPr>
            <w:r>
              <w:t>Los vehículos eléctricos podrían representar alrededor del 84% de la demanda total de litio en 2030, frente al 55% en 2021. La electrónica de consumo, el almacenamiento de energía y otras aplicaciones industriales representarán probablemente el resto de la demanda.</w:t>
            </w:r>
          </w:p>
          <w:p>
            <w:pPr>
              <w:ind w:left="-284" w:right="-427"/>
              <w:jc w:val="both"/>
              <w:rPr>
                <w:rFonts/>
                <w:color w:val="262626" w:themeColor="text1" w:themeTint="D9"/>
              </w:rPr>
            </w:pPr>
            <w:r>
              <w:t>Shlomo Bleier, Consejero Delegado de Elektros, Inc. lleva más de 35 años en la industria minera, incluyendo operaciones en Brasil y Sierra Leona durante los últimos diez años.</w:t>
            </w:r>
          </w:p>
          <w:p>
            <w:pPr>
              <w:ind w:left="-284" w:right="-427"/>
              <w:jc w:val="both"/>
              <w:rPr>
                <w:rFonts/>
                <w:color w:val="262626" w:themeColor="text1" w:themeTint="D9"/>
              </w:rPr>
            </w:pPr>
            <w:r>
              <w:t>De 1993 a 1999, trabajó para Simcha Diamond Ltd. en Brasil, donde explotó con éxito minas de oro y diamantes. De 2000 a 2004, fue socio de S  and  T Mining Group, Ltd. en Sierra Leona, África, donde ocupó el cargo de administrador jefe de operaciones. De 2005 a 2015, el Sr. Bleier ha estado activo en la gestión de varios proyectos en la minería de Sierra León África.</w:t>
            </w:r>
          </w:p>
          <w:p>
            <w:pPr>
              <w:ind w:left="-284" w:right="-427"/>
              <w:jc w:val="both"/>
              <w:rPr>
                <w:rFonts/>
                <w:color w:val="262626" w:themeColor="text1" w:themeTint="D9"/>
              </w:rPr>
            </w:pPr>
            <w:r>
              <w:t>Acerca de Elektros, Inc.Elektros (OTC PINK:ELEK) es una empresa estadounidense de transporte eléctrico que innova soluciones de movilidad para consumidores y empresas. El panorama automovilístico se enfrenta a una disrupción existencial durante la próxima década para alcanzar la neutralidad de carbono. Elektros aborda este cambio de paradigma con tecnologías de movilidad que apoyan la sostenibilidad para una experiencia de usuario transformadora. Elektros aspira a presentar a los consumidores una experiencia de vehículo eléctrico atractiva y completamente nueva, conocida como Elektros Sonic, a partir de 2023. </w:t>
            </w:r>
          </w:p>
          <w:p>
            <w:pPr>
              <w:ind w:left="-284" w:right="-427"/>
              <w:jc w:val="both"/>
              <w:rPr>
                <w:rFonts/>
                <w:color w:val="262626" w:themeColor="text1" w:themeTint="D9"/>
              </w:rPr>
            </w:pPr>
            <w:r>
              <w:t>www.elektrosmotors.com</w:t>
            </w:r>
          </w:p>
          <w:p>
            <w:pPr>
              <w:ind w:left="-284" w:right="-427"/>
              <w:jc w:val="both"/>
              <w:rPr>
                <w:rFonts/>
                <w:color w:val="262626" w:themeColor="text1" w:themeTint="D9"/>
              </w:rPr>
            </w:pPr>
            <w:r>
              <w:t>Twitter: https://twitter.com/elektrosenergyFacebook: https://www.facebook.com/Elektrosmotors/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Elektros,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https://www.mexicopress.com.mx/elektros-inicia-el-estudio-de-viabilidad-de-un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Logística Industria Minera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