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Empezar a invertir: Dividenz muestra 3 maneras esenciales para tener en cuenta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volatilidad económica y política en Latinoamérica resalta la importancia de una base financiera sólida de cara al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tiempos recientes, la volatilidad económica y política en Latinoamérica ha resaltado la importancia de contar con una base financiera sólida de cara al futuro. Invertir va más allá de simplemente incrementar los ahorros; permite proteger el capital, planear el futuro, tener seguridad financiera, entre otros beneficios. Sin embargo, resulta sorprendente que el 57% de las personas aún no esté invirtiendo,1 pasando por alto grandes oportunidades. </w:t>
            </w:r>
          </w:p>
          <w:p>
            <w:pPr>
              <w:ind w:left="-284" w:right="-427"/>
              <w:jc w:val="both"/>
              <w:rPr>
                <w:rFonts/>
                <w:color w:val="262626" w:themeColor="text1" w:themeTint="D9"/>
              </w:rPr>
            </w:pPr>
            <w:r>
              <w:t>Entre las razones principales por las cuales algunas personas se mantienen al margen, incluye la percepción de que se necesita disponer de una gran cantidad de dinero para acceder a productos  financieros, la creencia de que este ámbito es exclusivo para los expertos, y el temor a perder el capital invertido por un conocimiento limitado en la materia.</w:t>
            </w:r>
          </w:p>
          <w:p>
            <w:pPr>
              <w:ind w:left="-284" w:right="-427"/>
              <w:jc w:val="both"/>
              <w:rPr>
                <w:rFonts/>
                <w:color w:val="262626" w:themeColor="text1" w:themeTint="D9"/>
              </w:rPr>
            </w:pPr>
            <w:r>
              <w:t>Actualmente, los mexicanos pueden invertir a través de diversos productos, desde cuentas de ahorro que ofrecen rendimientos simplemente por mantener un saldo en ellas hasta inversiones cross border en otros países. </w:t>
            </w:r>
          </w:p>
          <w:p>
            <w:pPr>
              <w:ind w:left="-284" w:right="-427"/>
              <w:jc w:val="both"/>
              <w:rPr>
                <w:rFonts/>
                <w:color w:val="262626" w:themeColor="text1" w:themeTint="D9"/>
              </w:rPr>
            </w:pPr>
            <w:r>
              <w:t>Al invertir más allá de las fronteras, no solo se diversifica, sino que también se aprovechan economías menos fluctuantes que la local. Por ejemplo, al colocar capital en instrumentos financieros en Estados Unidos, se pueden obtener rendimientos en dólares, una divisa fuerte, generando así ingresos pasivos con el soporte de un país robusto como el vecino del norte. Actualmente, existen plataformas que facilitan el acceso a productos de inversión en este país, con todas las ventajas que las inversiones transfronterizas ofrecen.</w:t>
            </w:r>
          </w:p>
          <w:p>
            <w:pPr>
              <w:ind w:left="-284" w:right="-427"/>
              <w:jc w:val="both"/>
              <w:rPr>
                <w:rFonts/>
                <w:color w:val="262626" w:themeColor="text1" w:themeTint="D9"/>
              </w:rPr>
            </w:pPr>
            <w:r>
              <w:t>Para aquellos que están dando sus primeros pasos o sienten curiosidad por adentrarse en las inversiones, este camino puede parecer un desafío. Sin embargo, con la guía adecuada y las herramientas apropiadas, el proceso se vuelve mucho más sencillo. Dividenz, plataforma de inversiones en bienes raíces en Estados Unidos, comparte tres consejos esenciales para aquellos que buscan sumergirse en este mundo de las inversiones. </w:t>
            </w:r>
          </w:p>
          <w:p>
            <w:pPr>
              <w:ind w:left="-284" w:right="-427"/>
              <w:jc w:val="both"/>
              <w:rPr>
                <w:rFonts/>
                <w:color w:val="262626" w:themeColor="text1" w:themeTint="D9"/>
              </w:rPr>
            </w:pPr>
            <w:r>
              <w:t>Al iniciar este camino, sin importar el mercado, el primer paso esencial es la investigación. Es crucial entender que invertir no debe ser una acción impulsiva, sino una decisión bien meditada que refleje las convicciones y objetivos financieros. Sumergirse en las diversas oportunidades de inversión requiere no solo conocer en detalle  cómo funcionan y sus respectivas características, sino también realizarlo mediante compañías que transmiten transparencia y se alinean con lo que se busca, aumentando la probabilidad de éxito. </w:t>
            </w:r>
          </w:p>
          <w:p>
            <w:pPr>
              <w:ind w:left="-284" w:right="-427"/>
              <w:jc w:val="both"/>
              <w:rPr>
                <w:rFonts/>
                <w:color w:val="262626" w:themeColor="text1" w:themeTint="D9"/>
              </w:rPr>
            </w:pPr>
            <w:r>
              <w:t>El segundo paso es definir un plan de inversión claro. Esto implica determinar cuánto se está dispuesto a invertir, cuáles son las expectativas de retorno y qué nivel de riesgo se esté preparado para asumir. La claridad en estos aspectos es fundamental para trazar un camino que respete la tolerancia ante posibles pérdidas del capital. Un plan bien estructurado guiará las decisiones de inversión, y ayudará a elegir los productos que más se ajusten al perfil financiero. </w:t>
            </w:r>
          </w:p>
          <w:p>
            <w:pPr>
              <w:ind w:left="-284" w:right="-427"/>
              <w:jc w:val="both"/>
              <w:rPr>
                <w:rFonts/>
                <w:color w:val="262626" w:themeColor="text1" w:themeTint="D9"/>
              </w:rPr>
            </w:pPr>
            <w:r>
              <w:t>Finalmente, la diversificación emerge como un principio clave una vez que se comienza a invertir y es tan sencillo como no concentrar todo el capital en un solo activo,  permitiendo mitigar los riesgos asociados a cualquier inversión individual, equilibrando la cartera. Este enfoque no solo salvaguarda el capital, sino que también maximiza las oportunidades de crecimiento, asegurando una cartera financiera más sólida y resiliente ante las fluctuaciones del mercado.</w:t>
            </w:r>
          </w:p>
          <w:p>
            <w:pPr>
              <w:ind w:left="-284" w:right="-427"/>
              <w:jc w:val="both"/>
              <w:rPr>
                <w:rFonts/>
                <w:color w:val="262626" w:themeColor="text1" w:themeTint="D9"/>
              </w:rPr>
            </w:pPr>
            <w:r>
              <w:t>"Precisamente en Dividenz, el pilar es la diversificación, a través de los complejos multifamiliares", comentó Ivan Chomer, CEO de Dividenz. "Las propiedades multifamiliares son edificios con múltiples departamentos, lo que permite obtener ingresos constantes e inmediatos, por la renta de la totalidad de las unidades. Así, se evita el riesgo de perder ingresos si un departamento se desocupa, gracias a que los demás permanecen ocupados".</w:t>
            </w:r>
          </w:p>
          <w:p>
            <w:pPr>
              <w:ind w:left="-284" w:right="-427"/>
              <w:jc w:val="both"/>
              <w:rPr>
                <w:rFonts/>
                <w:color w:val="262626" w:themeColor="text1" w:themeTint="D9"/>
              </w:rPr>
            </w:pPr>
            <w:r>
              <w:t>El éxito en las inversiones involucra un proceso de aprendizaje continuo, adaptabilidad y, sobre todo, la comprensión de que cada inversor es único. Las metas, tolerancia al riesgo y horizontes de inversión difieren, y es en la personalización de la estrategia donde reside la verdadera clave para avanzar. Aprovechando la información adecuada, con el respaldo de plataformas especializadas y manteniendo una disposición al aprendizaje, se encamina hacia el crecimiento patrimonial y la prosperidad.</w:t>
            </w:r>
          </w:p>
          <w:p>
            <w:pPr>
              <w:ind w:left="-284" w:right="-427"/>
              <w:jc w:val="both"/>
              <w:rPr>
                <w:rFonts/>
                <w:color w:val="262626" w:themeColor="text1" w:themeTint="D9"/>
              </w:rPr>
            </w:pPr>
            <w:r>
              <w:t>FUENTE:</w:t>
            </w:r>
          </w:p>
          <w:p>
            <w:pPr>
              <w:ind w:left="-284" w:right="-427"/>
              <w:jc w:val="both"/>
              <w:rPr>
                <w:rFonts/>
                <w:color w:val="262626" w:themeColor="text1" w:themeTint="D9"/>
              </w:rPr>
            </w:pPr>
            <w:r>
              <w:t>1 BlackRock Global Investor Pulse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https://www.mexicopress.com.mx/empezar-a-invertir-dividenz-muestra-3-maneras_1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Estado de México Ciudad de México Bolsa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