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Monterrey el 29/07/2024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Emple-Habilidades: Cómo triunfar en un entorno empresarial en evolución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desarrollo de habilidades técnicas y humanas es esencial para enfrentar los desafíos del futuro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mundo donde la tecnología y las innovaciones avanzan a un ritmo acelerado, las y los profesionistas se enfrentan al reto de mantenerse relevantes y competitivos en el mercado laboral. Tecmilenio, consciente de esta realidad, organizó el evento Diálogos Transformadores, replicado simultáneamente en 15 ciudades del país, para abordar la temática de las "Emple-Habilidades" necesarias para triunfar en este entorno empresarial en constante evolución.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panel reunió a expertas y expertos de diferentes sectores, quienes compartieron sus perspectivas y estrategias sobre cómo las y los profesionistas pueden adaptarse y ser exitosos en el mercado laboral. Brenda Almaguer, directora de Recursos Humanos de Cintermex, inició la conversación subrayando la importancia de la actualización constante.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"Mantenerse relevante en el mercado laboral implica una actualización constante y una mentalidad abierta al cambio", mencionó Almaguer, destacando que las nuevas tecnologías demandan habilidades que evolucionan rápidamente.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Mauricio Reyes, consultor empresarial de estrategias financieras, continuó el diálogo enfocándose en la necesidad de la adaptabilidad en el sector financiero: "El sector financiero está evolucionando rápidamente, y la clave para enfrentar estos cambios es adaptarse e innovar continuamente".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Salvador Noriega, director de Administración de Talento de Tech Mahindra México, enfatizó la importancia de fomentar una cultura de aprendizaje desde edades tempranas: "Es crucial introducir a las y los estudiantes a las ciencias y la tecnología desde la primaria para cerrar la brecha de talento que existe actualmente".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Luis Cortés, CEO y fundador de IMCO, subrayó la necesidad de escuchar y adaptarse a las necesidades del cliente para mantenerse competitivo: "Enfrentar los retos del entorno empresarial en evolución requiere una combinación de buenas prácticas, estrategias innovadoras y servicios de alta calidad".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conclusión del panel fue clara: el desarrollo de habilidades técnicas y humanas es esencial para enfrentar los desafíos del futuro. Rodolfo López, director nacional de Admisiones de Posgrados y Educación Ejecutiva de Tecmilenio, resumió esta visión afirmando: "Debemos apostar por una educación de calidad, el desarrollo de habilidades relevantes y la capacidad de adaptación para enfrentar estos desafíos y de esta manera aprovechar las oportunidades en el entorno laboral actual".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respuesta a estas necesidades, Tecmilenio lanza sus nuevos programas de maestrías en Finanzas, Mercadotecnia Digital, Dirección del Capital Humano y Gestión de Tecnologías de Información. Estas nuevas ofertas académicas están diseñadas para preparar a las y los profesionistas con las habilidades necesarias para liderar la transformación digital de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actualización continua y la disposición para aprender nuevas competencias son claves para mantenerse relevante y competitivo en el mercado laboral. Tecmilenio, con su compromiso hacia la educación y el desarrollo profesional, impulsa a las y los profesionistas a convertirse en "life-long learners", preparados para enfrentar los desafíos del futuro.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8123523624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https://www.mexicopress.com.mx/emple-habilidades-como-triunfar-en-un-entorno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Educación Recursos humanos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