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San Pedro Garza García el 27/10/2023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Enmarca UDEM el X aniversario del CRGS con la llegada de nuevas obras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celebración de los primeros diez años del Centro Roberto Garza Sada coinciden con la instauración del Centro de las Artes de la UDEM y la llegada de nuevas obras que habitarán en el campus universitario y estarán disponibles para la comunidad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Roberto Garza Sada de Arte, Arquitectura y Diseño de la Universidad de Monterrey abrió sus puertas hace una década como un hito arquitectónico, obra del destacado arquitecto japonés Tadao Ando y como un umbral hacia la creación de las nuevas generaciones.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objetivo es que sea un oasis de inspiración, innovación y creatividad para que los estudiantes puedan utilizar este espacio y se sientan inspirados por la arquitectura, por el arte", explicó Alessandra Perlatti, directora del del Centro Roberto Garza Sada.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par de esta celebración, la Universidad de Monterrey da a conocer la instauración del Centro de las Artes, mismo que se crea inspirado por su oferta educativa en arte, arquitectura y diseño. La propuesta tiene el objetivo de encauzar dichos esfuerzos a través de proyectos innovadores de generación, investigación, preservación, formación y vinculación artística.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"Tendrá como tarea coordinar, generar y promover las exposiciones que se presentarán en los diversos espacios dentro del campus, así como fortalecer y expandir la conexión con diferentes instituciones artísticas y culturales a nivel local, nacional e internacional para la generación de proyectos", indicó Elisa Téllez Martínez, gerente del mencionado Centro.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Precisó que la visión es hacer al campus un espacio de arte para la comunidad UDEM y sociedad en general. Mediante su oferta, buscará impactar, enlazar y beneficiar los contenidos académicos haciendo uso de herramientas y formas de presentación novedosas.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UDEM recientemente dio la bienvenida a la propuesta artística de Dale Chihuly, estadounidense conocido como el maestro del vidrio soplado, cuya obra Monterrey 400 encontró un nuevo sitio de exhibición en los pasillos del Edificio Estoa, a unos cuantos metros de la escultura El Hombre, de Rufino Tamayo.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obra tiene como título Monterrey 400, pues su producción se llevó a cabo en 1996 durante la celebración de los 400 años de la fundación de la ciudad", ahondó Téllez Martínez. La pieza es parte del acervo del Museo de Vidrio y llegó a la UDEM en calidad de comodato.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la obra escultórica Allotment III, de Antony Gormley, encontró un hogar en el jardín El Solar de esta casa de estudios.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"Durante los meses de noviembre de 2008 a marzo de 2009, el Museo de Arte Contemporáneo de Monterrey (MARCO) organizó la muestra dedicada al artista Antony Gormley", explicó la gerente del Centro de las Artes UDEM.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obra múltiple alude al cuerpo humano traducido, de la manera más sencilla, al lenguaje de la escultura. Su peculiaridad radicó en invitar a 300 habitantes locales a colaborar con la toma de medidas específicas de sus cuerpos".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 en 2020 que MARCO donó la obra a la UDEM con la aprobación previa del artista, agregó.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recorridos están disponibles para toda la comunidad y pueden agendarse por medio de la página crgs.udem.edu.mx.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Guadalupe Carranza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Universidad de Monterrey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8180208270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https://www.mexicopress.com.mx/enmarca-udem-el-x-aniversario-del-crgs-con-la_1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Interiorismo Nuevo León Urbanismo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