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ESTELA fortale su alcance regional en Cumplimiento Digital con la Adquisición de la empresa peruana TCI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panorama regulatorio tributario de Perú requiere el uso obligatorio de facturas electrónicas, entre otras iniciativas. Además, con presencia en toda América Latina, ESTELA también permite a las empresas con operaciones regionales cumplir con los diversos requisitos de cumplimiento en toda la región a través de un único proveedor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ESTELA, líder tecnológico en cumplimiento y transparencia digital en Iberoamérica, anunció hoy la adquisición de la empresa peruana de software de cumplimiento tributario TCI.  ESTELA es una plataforma líder en software de compliance digital en América Latina, respaldada por Accel-KKR, firma global de capital privado con US$19 mil millones en compromisos de capital, centrada en empresas de software y servicios tecnológicos. Esta acción refuerza y consolida la visión de ESTELA de apoyar el progreso económico en la región latinoamericana a través de soluciones de software para cumplimiento y transparencia digital.</w:t>
            </w:r>
          </w:p>
          <w:p>
            <w:pPr>
              <w:ind w:left="-284" w:right="-427"/>
              <w:jc w:val="both"/>
              <w:rPr>
                <w:rFonts/>
                <w:color w:val="262626" w:themeColor="text1" w:themeTint="D9"/>
              </w:rPr>
            </w:pPr>
            <w:r>
              <w:t>El panorama regulatorio tributario de Perú solicita el uso obligatorio de facturas electrónicas, entre otras iniciativas. Este requisito brinda a ESTELA una oportunidad única para combinar su experiencia en cumplimiento digital en América Latina y un sólido respaldo financiero, con la amplia experiencia en facturación electrónica de TCI, para satisfacer las necesidades específicas del mercado peruano. Además, con presencia en toda América Latina, ESTELA también permite a las empresas con operaciones regionales cumplir con los diversos requisitos de cumplimiento en toda la región a través de un único proveedor de confianza.</w:t>
            </w:r>
          </w:p>
          <w:p>
            <w:pPr>
              <w:ind w:left="-284" w:right="-427"/>
              <w:jc w:val="both"/>
              <w:rPr>
                <w:rFonts/>
                <w:color w:val="262626" w:themeColor="text1" w:themeTint="D9"/>
              </w:rPr>
            </w:pPr>
            <w:r>
              <w:t>Patricia Santoni, CEO de ESTELA, destacó que: "Perú tiene uno de los modelos de Factura Electrónica más extendido en América Latina. Sumando la oferta y las personas de TCI a ESTELA, se consolida la presencia en el país y la región, asegurando dar a los clientes corporativos la experiencia fiable, simple y rápida que solo el líder del cumplimiento digital y transparencia en Iberoamérica les puede brindar. We have you covered".</w:t>
            </w:r>
          </w:p>
          <w:p>
            <w:pPr>
              <w:ind w:left="-284" w:right="-427"/>
              <w:jc w:val="both"/>
              <w:rPr>
                <w:rFonts/>
                <w:color w:val="262626" w:themeColor="text1" w:themeTint="D9"/>
              </w:rPr>
            </w:pPr>
            <w:r>
              <w:t>Este anuncio se suma a la reciente entrada de ESTELA en el mercado peruano con la adquisición de DigiFlow, anticipándose a la creciente demanda de servicios más eficientes de facturación electrónica y cumplimiento digital en el país. Todo esto en un contexto en el que las empresas de diversos sectores buscan cumplir con regulaciones fiscales cada vez más rigurosas y optimizar sus operaciones de cumplimiento digital, como la facturación electrónica, la firma electrónica, la identidad digital y las interfaces de intercambio de datos entre compradores y proveedores. ESTELA se posiciona como el proveedor de software de confianza, ofreciendo seguridad y respaldo a sus clientes Enterprise y del Mid-Market, tanto a nivel local como regional.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Diana Karen Olmos</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5544658486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https://www.mexicopress.com.mx/estela-fortale-su-alcance-regional-en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Finanzas Software Ciberseguridad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