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innovadoras para la Gestión del Talento: Cegid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enfoque en el mapa de talento, el salario emocional y la flexibilidad laboral son fundamentales para construir una fuerza laboral comprometida y alineada con los objetivos estratégicos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Cegid, un proveedor líder global de soluciones de gestión empresarial en la nube para los sectores de Finanzas (Tesorería, Fiscalidad y ERP), Recursos Humanos (Nómina, gestión del Talento), Contabilidad, Retail, Emprendedores y Pequeñas Empresas, plantea una serie de beneficios al implementar estrategias de gestión del talento que pueden significar una guía para líderes de recursos humanos, managers y profesionales del área, alineados al dinamismo empresarial actual. </w:t>
            </w:r>
          </w:p>
          <w:p>
            <w:pPr>
              <w:ind w:left="-284" w:right="-427"/>
              <w:jc w:val="both"/>
              <w:rPr>
                <w:rFonts/>
                <w:color w:val="262626" w:themeColor="text1" w:themeTint="D9"/>
              </w:rPr>
            </w:pPr>
            <w:r>
              <w:t>En un mundo en constante transformación, la gestión del talento evoluciona de ser una mera función administrativa para convertirse en una estrategia fundamental para el éxito empresarial. Las estrategias de gestión del talento no solo funcionan como herramientas administrativas, sino que también son componentes esenciales para enfrentar los retos del mercado laboral del siglo XXI. </w:t>
            </w:r>
          </w:p>
          <w:p>
            <w:pPr>
              <w:ind w:left="-284" w:right="-427"/>
              <w:jc w:val="both"/>
              <w:rPr>
                <w:rFonts/>
                <w:color w:val="262626" w:themeColor="text1" w:themeTint="D9"/>
              </w:rPr>
            </w:pPr>
            <w:r>
              <w:t>Beneficios de la Gestión del Talento </w:t>
            </w:r>
          </w:p>
          <w:p>
            <w:pPr>
              <w:ind w:left="-284" w:right="-427"/>
              <w:jc w:val="both"/>
              <w:rPr>
                <w:rFonts/>
                <w:color w:val="262626" w:themeColor="text1" w:themeTint="D9"/>
              </w:rPr>
            </w:pPr>
            <w:r>
              <w:t>
                <w:p>
                  <w:pPr>
                    <w:ind w:left="-284" w:right="-427"/>
                    <w:jc w:val="both"/>
                    <w:rPr>
                      <w:rFonts/>
                      <w:color w:val="262626" w:themeColor="text1" w:themeTint="D9"/>
                    </w:rPr>
                  </w:pPr>
                  <w:r>
                    <w:t>Identificación de Capacidades y Brechas: ayuda a detectar las habilidades y competencias existentes en la organización, así como las brechas que necesitan ser abordadas. </w:t>
                  </w:r>
                </w:p>
              </w:t>
            </w:r>
          </w:p>
          <w:p>
            <w:pPr>
              <w:ind w:left="-284" w:right="-427"/>
              <w:jc w:val="both"/>
              <w:rPr>
                <w:rFonts/>
                <w:color w:val="262626" w:themeColor="text1" w:themeTint="D9"/>
              </w:rPr>
            </w:pPr>
            <w:r>
              <w:t>
                <w:p>
                  <w:pPr>
                    <w:ind w:left="-284" w:right="-427"/>
                    <w:jc w:val="both"/>
                    <w:rPr>
                      <w:rFonts/>
                      <w:color w:val="262626" w:themeColor="text1" w:themeTint="D9"/>
                    </w:rPr>
                  </w:pPr>
                  <w:r>
                    <w:t>Planificación de Sucesiones: facilita la identificación de empleados con potencial para ocupar posiciones clave en el futuro, garantizando una transición suave y la continuidad del liderazgo. </w:t>
                  </w:r>
                </w:p>
              </w:t>
            </w:r>
          </w:p>
          <w:p>
            <w:pPr>
              <w:ind w:left="-284" w:right="-427"/>
              <w:jc w:val="both"/>
              <w:rPr>
                <w:rFonts/>
                <w:color w:val="262626" w:themeColor="text1" w:themeTint="D9"/>
              </w:rPr>
            </w:pPr>
            <w:r>
              <w:t>
                <w:p>
                  <w:pPr>
                    <w:ind w:left="-284" w:right="-427"/>
                    <w:jc w:val="both"/>
                    <w:rPr>
                      <w:rFonts/>
                      <w:color w:val="262626" w:themeColor="text1" w:themeTint="D9"/>
                    </w:rPr>
                  </w:pPr>
                  <w:r>
                    <w:t>Movilidad Interna: promueve el desarrollo de carreras dentro de la organización, permitiendo a los empleados moverse entre diferentes roles y departamentos. </w:t>
                  </w:r>
                </w:p>
              </w:t>
            </w:r>
          </w:p>
          <w:p>
            <w:pPr>
              <w:ind w:left="-284" w:right="-427"/>
              <w:jc w:val="both"/>
              <w:rPr>
                <w:rFonts/>
                <w:color w:val="262626" w:themeColor="text1" w:themeTint="D9"/>
              </w:rPr>
            </w:pPr>
            <w:r>
              <w:t>
                <w:p>
                  <w:pPr>
                    <w:ind w:left="-284" w:right="-427"/>
                    <w:jc w:val="both"/>
                    <w:rPr>
                      <w:rFonts/>
                      <w:color w:val="262626" w:themeColor="text1" w:themeTint="D9"/>
                    </w:rPr>
                  </w:pPr>
                  <w:r>
                    <w:t>Desarrollo Personalizado: permite la creación de planes de desarrollo individualizados, alineados con las fortalezas y áreas de mejora de cada empleado. </w:t>
                  </w:r>
                </w:p>
              </w:t>
            </w:r>
          </w:p>
          <w:p>
            <w:pPr>
              <w:ind w:left="-284" w:right="-427"/>
              <w:jc w:val="both"/>
              <w:rPr>
                <w:rFonts/>
                <w:color w:val="262626" w:themeColor="text1" w:themeTint="D9"/>
              </w:rPr>
            </w:pPr>
            <w:r>
              <w:t>Aspectos Considerados en la Gestión del Talento </w:t>
            </w:r>
          </w:p>
          <w:p>
            <w:pPr>
              <w:ind w:left="-284" w:right="-427"/>
              <w:jc w:val="both"/>
              <w:rPr>
                <w:rFonts/>
                <w:color w:val="262626" w:themeColor="text1" w:themeTint="D9"/>
              </w:rPr>
            </w:pPr>
            <w:r>
              <w:t>
                <w:p>
                  <w:pPr>
                    <w:ind w:left="-284" w:right="-427"/>
                    <w:jc w:val="both"/>
                    <w:rPr>
                      <w:rFonts/>
                      <w:color w:val="262626" w:themeColor="text1" w:themeTint="D9"/>
                    </w:rPr>
                  </w:pPr>
                  <w:r>
                    <w:t>Salario Emocional: son factores no monetarios que contribuyen al bienestar y satisfacción de los empleados, como reconocimiento, equilibrio vida-trabajo, formación profesional, un ambiente laboral inclusivo y autonomía. </w:t>
                  </w:r>
                </w:p>
              </w:t>
            </w:r>
          </w:p>
          <w:p>
            <w:pPr>
              <w:ind w:left="-284" w:right="-427"/>
              <w:jc w:val="both"/>
              <w:rPr>
                <w:rFonts/>
                <w:color w:val="262626" w:themeColor="text1" w:themeTint="D9"/>
              </w:rPr>
            </w:pPr>
            <w:r>
              <w:t>
                <w:p>
                  <w:pPr>
                    <w:ind w:left="-284" w:right="-427"/>
                    <w:jc w:val="both"/>
                    <w:rPr>
                      <w:rFonts/>
                      <w:color w:val="262626" w:themeColor="text1" w:themeTint="D9"/>
                    </w:rPr>
                  </w:pPr>
                  <w:r>
                    <w:t>Flexibilidad Laboral: adaptar horarios, ubicación y la forma de trabajo de los empleados para satisfacer tanto sus necesidades personales como las de la empresa. </w:t>
                  </w:r>
                </w:p>
              </w:t>
            </w:r>
          </w:p>
          <w:p>
            <w:pPr>
              <w:ind w:left="-284" w:right="-427"/>
              <w:jc w:val="both"/>
              <w:rPr>
                <w:rFonts/>
                <w:color w:val="262626" w:themeColor="text1" w:themeTint="D9"/>
              </w:rPr>
            </w:pPr>
            <w:r>
              <w:t>
                <w:p>
                  <w:pPr>
                    <w:ind w:left="-284" w:right="-427"/>
                    <w:jc w:val="both"/>
                    <w:rPr>
                      <w:rFonts/>
                      <w:color w:val="262626" w:themeColor="text1" w:themeTint="D9"/>
                    </w:rPr>
                  </w:pPr>
                  <w:r>
                    <w:t>Mapa de Talento: es una herramienta visual y estratégica que permite identificar, evaluar y desarrollar el talento dentro de la organización, facilitando la planificación de sucesiones y el desarrollo de planes de carrera personalizados. </w:t>
                  </w:r>
                </w:p>
              </w:t>
            </w:r>
          </w:p>
          <w:p>
            <w:pPr>
              <w:ind w:left="-284" w:right="-427"/>
              <w:jc w:val="both"/>
              <w:rPr>
                <w:rFonts/>
                <w:color w:val="262626" w:themeColor="text1" w:themeTint="D9"/>
              </w:rPr>
            </w:pPr>
            <w:r>
              <w:t>
                <w:p>
                  <w:pPr>
                    <w:ind w:left="-284" w:right="-427"/>
                    <w:jc w:val="both"/>
                    <w:rPr>
                      <w:rFonts/>
                      <w:color w:val="262626" w:themeColor="text1" w:themeTint="D9"/>
                    </w:rPr>
                  </w:pPr>
                  <w:r>
                    <w:t>Tecnología en RR.HH.: utilizar un SIRH (Software de Información de Recursos Humanos) permite optimizar la gestión del talento y del tiempo, mejorando la eficiencia y la toma de decisiones estratégicas. </w:t>
                  </w:r>
                </w:p>
              </w:t>
            </w:r>
          </w:p>
          <w:p>
            <w:pPr>
              <w:ind w:left="-284" w:right="-427"/>
              <w:jc w:val="both"/>
              <w:rPr>
                <w:rFonts/>
                <w:color w:val="262626" w:themeColor="text1" w:themeTint="D9"/>
              </w:rPr>
            </w:pPr>
            <w:r>
              <w:t>Cegid propone estas acciones como consideraciones prácticas para enfrentar los retos actuales y futuros de la gestión del talento y explora diversas estrategias que están redefiniendo la manera en que las empresas abordan el desarrollo y la retención de su capital humano. </w:t>
            </w:r>
          </w:p>
          <w:p>
            <w:pPr>
              <w:ind w:left="-284" w:right="-427"/>
              <w:jc w:val="both"/>
              <w:rPr>
                <w:rFonts/>
                <w:color w:val="262626" w:themeColor="text1" w:themeTint="D9"/>
              </w:rPr>
            </w:pPr>
            <w:r>
              <w:t>"El éxito de cualquier organización en la actualidad depende en gran medida de su capacidad para gestionar el talento de manera estratégica y alineada con los objetivos corporativos. Cegid apoya a sus clientes para lograr este objetivo", comentó Marina Ierace, Directora de la unidad de negocio Human Capital Management en América Latina, Cegid. </w:t>
            </w:r>
          </w:p>
          <w:p>
            <w:pPr>
              <w:ind w:left="-284" w:right="-427"/>
              <w:jc w:val="both"/>
              <w:rPr>
                <w:rFonts/>
                <w:color w:val="262626" w:themeColor="text1" w:themeTint="D9"/>
              </w:rPr>
            </w:pPr>
            <w:r>
              <w:t>La gestión del talento ha evolucionado de ser una función operativa para convertirse en un factor clave para el éxito estratégico de las empresas. </w:t>
            </w:r>
          </w:p>
          <w:p>
            <w:pPr>
              <w:ind w:left="-284" w:right="-427"/>
              <w:jc w:val="both"/>
              <w:rPr>
                <w:rFonts/>
                <w:color w:val="262626" w:themeColor="text1" w:themeTint="D9"/>
              </w:rPr>
            </w:pPr>
            <w:r>
              <w:t>Para obtener más información, se puede descargar el ebook Estrategias de gestión del talento: del mapa de talento a la flexibilidad laboral,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https://www.mexicopress.com.mx/estrategias-innovadoras-para-la-gestion-del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Jalisco Estado de México Nuevo León Ciudad de México Otras Industrias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