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1414/Buenos Aires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Estudiar en el exterior: cómo eligir el curso y 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Realizar estudios de nivel superior en un país diferente al de origen es una tendencia en aumento, principalmente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Estudiar en el exterior se ha convertido en un tema frecuente para quienes inician su formación profesional y para aquellos que desean ampliarla a través de un posgrado. Sin embargo, no todas las personas tienen las mismas razones para hacerlo, por ello, se hace importante establecer los factores por los cuales se busca la preparación en otro lugar.</w:t>
            </w:r>
          </w:p>
          <w:p>
            <w:pPr>
              <w:ind w:left="-284" w:right="-427"/>
              <w:jc w:val="both"/>
              <w:rPr>
                <w:rFonts/>
                <w:color w:val="262626" w:themeColor="text1" w:themeTint="D9"/>
              </w:rPr>
            </w:pPr>
            <w:r>
              <w:t>	Si bien es cierto que el aspecto económico es uno de los más relevantes al momento de decidir, también lo es la responsabilidad que se tenga al tomar dicha decisión, ya que muchos se guían únicamente por el dinero, dejando de lado las habilidades y competencias personales, la calidad de los programas y las áreas que se destacan en cada país.</w:t>
            </w:r>
          </w:p>
          <w:p>
            <w:pPr>
              <w:ind w:left="-284" w:right="-427"/>
              <w:jc w:val="both"/>
              <w:rPr>
                <w:rFonts/>
                <w:color w:val="262626" w:themeColor="text1" w:themeTint="D9"/>
              </w:rPr>
            </w:pPr>
            <w:r>
              <w:t>	El ámbito laboral es otro punto que no se puede obviar, puesto que las empresas de hoy toman en cuenta los perfiles de los aspirantes, soportándose en el conocimiento que presenten; de este modo, el aprendizaje adquirido en universidades extranjeras se transforma en un plus para la selección de personal; y aunque para muchos el dinero se convierta en impedimento, las becas y apoyo de diversos organismos, gubernamentales y privados, son una excelente opción para obtener lo que se anhela.</w:t>
            </w:r>
          </w:p>
          <w:p>
            <w:pPr>
              <w:ind w:left="-284" w:right="-427"/>
              <w:jc w:val="both"/>
              <w:rPr>
                <w:rFonts/>
                <w:color w:val="262626" w:themeColor="text1" w:themeTint="D9"/>
              </w:rPr>
            </w:pPr>
            <w:r>
              <w:t>	¿Qué estudiar y en dónde?</w:t>
            </w:r>
          </w:p>
          <w:p>
            <w:pPr>
              <w:ind w:left="-284" w:right="-427"/>
              <w:jc w:val="both"/>
              <w:rPr>
                <w:rFonts/>
                <w:color w:val="262626" w:themeColor="text1" w:themeTint="D9"/>
              </w:rPr>
            </w:pPr>
            <w:r>
              <w:t>	Internet se ha convertido en la última década en la aliada de los potenciales alumnos. Las páginas web de las universidades, los directorios educativos, las redes sociales y los Ministerios de Educación del mundo, son solo algunas de las herramientas que permiten profundizar en las disciplinas que se aspiran desarrollar en el exterior, incluso, los portales de las entidades bancarias y financieras son una excelente fuente de información, debido a los convenios que llevan a cabo con determinadas instituciones de enseñanza.</w:t>
            </w:r>
          </w:p>
          <w:p>
            <w:pPr>
              <w:ind w:left="-284" w:right="-427"/>
              <w:jc w:val="both"/>
              <w:rPr>
                <w:rFonts/>
                <w:color w:val="262626" w:themeColor="text1" w:themeTint="D9"/>
              </w:rPr>
            </w:pPr>
            <w:r>
              <w:t>	Qué curso, carrera o posgrado elegir y cuál país es el adecuado, son las primeras dudas de quienes ansían viajar para alcanzar sus objetivos profesionales. “A través de Educaedu, los usuarios tienen la posibilidad de observar diferentes ofertas académicas, en veinte países. Destacándose las de Latinoamérica como resultado del alto volumen de solicitudes que recibimos diariamente”, afirma Keli Campos, Gerente de Contenidos del directorio educativo online.</w:t>
            </w:r>
          </w:p>
          <w:p>
            <w:pPr>
              <w:ind w:left="-284" w:right="-427"/>
              <w:jc w:val="both"/>
              <w:rPr>
                <w:rFonts/>
                <w:color w:val="262626" w:themeColor="text1" w:themeTint="D9"/>
              </w:rPr>
            </w:pPr>
            <w:r>
              <w:t>	De acuerdo con datos obtenidos en las páginas de Educaedu, en Colombia y Argentina la carrera más solicitada es Psicología, ocupando el segundo lugar en México, país donde Enfermería es la profesión que mayor cantidad de solicitudes alcanza, así como Ecuador. Brasil por su parte, consigue un número considerable de información en Enseñanza y Seguridad Laboral; Chile en Trabajo Social y Administración Educativa, finalizando con Perú, región en la que Administración de Empresas logra un importante interés de los postulantes.</w:t>
            </w:r>
          </w:p>
          <w:p>
            <w:pPr>
              <w:ind w:left="-284" w:right="-427"/>
              <w:jc w:val="both"/>
              <w:rPr>
                <w:rFonts/>
                <w:color w:val="262626" w:themeColor="text1" w:themeTint="D9"/>
              </w:rPr>
            </w:pPr>
            <w:r>
              <w:t>	“Es indispensable investigar antes de acceder a cualquier estudio de nivel superior y conocer las propuestas de los centros a los que se pretende ingresar. Las experiencias, opiniones y percepciones de otros estudiantes, también son referentes válidos al seleccionar una carrera. Lo relevante es agotar todas las alternativas existentes con el fin de conseguir la satisfacción profesional” concluye Keli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https://www.mexicopress.com.mx/estudiar-en-el-exterior-como-eligir-el-curso-y-el-pais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