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California el 13/10/2014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Evitar Filtraciones de Seguridad con la Nueva Versión de Netwrix Auditor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#1 de software para la auditoría de cambios y configuraciones, anunció el lanzamiento de Netwrix Auditor 6.5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es posible conocer “quien” hizo “que” con sus datos priviligiados y seguridad. Netwrix Auditor es la nueva versión de software que ofrece una visión completa de quién cambió qué, cuándo y dónde e informar incluso sobre los valores “antes” y “después” de cada cambio realizado.</w:t>
            </w:r>
          </w:p>
          <w:p>
            <w:pPr>
              <w:ind w:left="-284" w:right="-427"/>
              <w:jc w:val="both"/>
              <w:rPr>
                <w:rFonts/>
                <w:color w:val="262626" w:themeColor="text1" w:themeTint="D9"/>
              </w:rPr>
            </w:pPr>
            <w:r>
              <w:t>“La posibilidad de proteger los datos sensibles tiene que ser la máxima prioridad para las organizaciones de cualquier tamaño”, expresó Michael Fimin, el director ejecutivo y cofundador de Netwrix. Ciertamente, esta es una de las mayores necesidades en la actualidad, es común encontrar hoy en dia casos donde se violan datos privados y se difunden con facilidad generando perdidas.</w:t>
            </w:r>
          </w:p>
          <w:p>
            <w:pPr>
              <w:ind w:left="-284" w:right="-427"/>
              <w:jc w:val="both"/>
              <w:rPr>
                <w:rFonts/>
                <w:color w:val="262626" w:themeColor="text1" w:themeTint="D9"/>
              </w:rPr>
            </w:pPr>
            <w:r>
              <w:t> </w:t>
            </w:r>
          </w:p>
          <w:p>
            <w:pPr>
              <w:ind w:left="-284" w:right="-427"/>
              <w:jc w:val="both"/>
              <w:rPr>
                <w:rFonts/>
                <w:color w:val="262626" w:themeColor="text1" w:themeTint="D9"/>
              </w:rPr>
            </w:pPr>
            <w:r>
              <w:t>El software Netwrix Auditor transforma los registros de auditoría complicados en una pista de auditoría muy sencilla que viabiliza que toda la infraestructura TI se vigile constantemente. Entre sus funcionalidades es capaz de detectar y prevenir las brechas de seguridad, proporcionando una visión completa de quien tuvo acceso a algunos datos y en donde.</w:t>
            </w:r>
          </w:p>
          <w:p>
            <w:pPr>
              <w:ind w:left="-284" w:right="-427"/>
              <w:jc w:val="both"/>
              <w:rPr>
                <w:rFonts/>
                <w:color w:val="262626" w:themeColor="text1" w:themeTint="D9"/>
              </w:rPr>
            </w:pPr>
            <w:r>
              <w:t> </w:t>
            </w:r>
          </w:p>
          <w:p>
            <w:pPr>
              <w:ind w:left="-284" w:right="-427"/>
              <w:jc w:val="both"/>
              <w:rPr>
                <w:rFonts/>
                <w:color w:val="262626" w:themeColor="text1" w:themeTint="D9"/>
              </w:rPr>
            </w:pPr>
            <w:r>
              <w:t>Netwrix Corporation, es el proveedor #1 en la auditoría de cambios y configuraciones. “Netwrix Auditor es un producto muy potente, pero simple de usar”, dijo Daniel Boyer, profesional de TI del Jefferson College, EE UU. “Tener posibilidad de conocer quién cambió qué, cuándo y dónde dentro de los servidores de archivos es muy útil. Referente a lo que he visto hay muchas funcionalidades excelentes que le permiten obtener precisamente los datos de auditoría que necesitan”.</w:t>
            </w:r>
          </w:p>
          <w:p>
            <w:pPr>
              <w:ind w:left="-284" w:right="-427"/>
              <w:jc w:val="both"/>
              <w:rPr>
                <w:rFonts/>
                <w:color w:val="262626" w:themeColor="text1" w:themeTint="D9"/>
              </w:rPr>
            </w:pPr>
            <w:r>
              <w:t> </w:t>
            </w:r>
          </w:p>
          <w:p>
            <w:pPr>
              <w:ind w:left="-284" w:right="-427"/>
              <w:jc w:val="both"/>
              <w:rPr>
                <w:rFonts/>
                <w:color w:val="262626" w:themeColor="text1" w:themeTint="D9"/>
              </w:rPr>
            </w:pPr>
            <w:r>
              <w:t>“La posibilidad de proteger los datos sensibles tiene que ser la máxima prioridad para las organizaciones de cualquier tamaño”, según Michael Fimin, el director ejecutivo y cofundador de Netwrix. “</w:t>
            </w:r>
          </w:p>
          <w:p>
            <w:pPr>
              <w:ind w:left="-284" w:right="-427"/>
              <w:jc w:val="both"/>
              <w:rPr>
                <w:rFonts/>
                <w:color w:val="262626" w:themeColor="text1" w:themeTint="D9"/>
              </w:rPr>
            </w:pPr>
            <w:r>
              <w:t> </w:t>
            </w:r>
          </w:p>
          <w:p>
            <w:pPr>
              <w:ind w:left="-284" w:right="-427"/>
              <w:jc w:val="both"/>
              <w:rPr>
                <w:rFonts/>
                <w:color w:val="262626" w:themeColor="text1" w:themeTint="D9"/>
              </w:rPr>
            </w:pPr>
            <w:r>
              <w:t>Fundada en 2006, Netwrix forma parte del Top 100 de las empresas de EE UU proveedores de software en la lista Inc. 5000 y Deloitte Technology Fast 500 y las utilizan mas de 160.000 usuarios por todo el mundo.</w:t>
            </w:r>
          </w:p>
          <w:p>
            <w:pPr>
              <w:ind w:left="-284" w:right="-427"/>
              <w:jc w:val="both"/>
              <w:rPr>
                <w:rFonts/>
                <w:color w:val="262626" w:themeColor="text1" w:themeTint="D9"/>
              </w:rPr>
            </w:pPr>
            <w:r>
              <w:t> </w:t>
            </w:r>
          </w:p>
          <w:p>
            <w:pPr>
              <w:ind w:left="-284" w:right="-427"/>
              <w:jc w:val="both"/>
              <w:rPr>
                <w:rFonts/>
                <w:color w:val="262626" w:themeColor="text1" w:themeTint="D9"/>
              </w:rPr>
            </w:pPr>
            <w:r>
              <w:t>Si desea información adicional puede ponerse en contacto con el Sr. Gleb Poltorak, Especialista en Marketing Regional de Netwrix Corporation.</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CONTACTOS:</w:t>
            </w:r>
          </w:p>
          <w:p>
            <w:pPr>
              <w:ind w:left="-284" w:right="-427"/>
              <w:jc w:val="both"/>
              <w:rPr>
                <w:rFonts/>
                <w:color w:val="262626" w:themeColor="text1" w:themeTint="D9"/>
              </w:rPr>
            </w:pPr>
            <w:r>
              <w:t>Gleb Poltorak</w:t>
            </w:r>
          </w:p>
          <w:p>
            <w:pPr>
              <w:ind w:left="-284" w:right="-427"/>
              <w:jc w:val="both"/>
              <w:rPr>
                <w:rFonts/>
                <w:color w:val="262626" w:themeColor="text1" w:themeTint="D9"/>
              </w:rPr>
            </w:pPr>
            <w:r>
              <w:t>Especialista de Marketing Regional</w:t>
            </w:r>
          </w:p>
          <w:p>
            <w:pPr>
              <w:ind w:left="-284" w:right="-427"/>
              <w:jc w:val="both"/>
              <w:rPr>
                <w:rFonts/>
                <w:color w:val="262626" w:themeColor="text1" w:themeTint="D9"/>
              </w:rPr>
            </w:pPr>
            <w:r>
              <w:t>Tel.: 1-949-407-5125</w:t>
            </w:r>
          </w:p>
          <w:p>
            <w:pPr>
              <w:ind w:left="-284" w:right="-427"/>
              <w:jc w:val="both"/>
              <w:rPr>
                <w:rFonts/>
                <w:color w:val="262626" w:themeColor="text1" w:themeTint="D9"/>
              </w:rPr>
            </w:pPr>
            <w:r>
              <w:t>Email: pr-es@netwrix.com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Gleb Poltorak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https://www.mexicopress.com.mx/evitar-filtraciones-de-seguridad-con-la-nueva-version-de-netwrix-auditor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