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10/04/2023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Experta Catalina Irurita Gómez analiza el combate de las mujeres ante la brecha salarial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Instituto Mexicano para la Competitividad indicó que México tiene una brecha de ingresos de 14%, que resulta menor a la de diversos países, lo que no implica que exista una mejoría en la equidad en el mercado laboral. Lo anterior, porque aproximadamente 70% ganan menos de dos salarios mínimos y no logran trascendencia en su trayectoria profesional. Según datos del Instituto Mexicano para la Competitividad (IMCO), las mujeres deben trabajar 51 días extras para tener el mismo sueldo que los hombres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mujeres son protagonistas de los mercados laborales en América Latina y el Caribe, pero continúan siendo perjudicadas por una brecha salarial que inhibe su aporte económico y preserva condiciones de desigualdad.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explicación para esta disparidad es compleja, pero algunos factores implican que las mujeres dedican más del doble de tiempo a actividades no remuneradas (como limpiar la casa, cuidar a los niños) que les dejan menos horas para dedicarse a sus actividades profesionales y también las limitan a lograr un mayor nivel educativo que les permita aspirar a un mejor sueldo.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escenario hay que sumarle que la pandemia ha evidenciado las desigualdades. De acuerdo con el INEGI, la ocupación laboral de mujeres disminuyó más del 30%; es decir, por cada empleo perdido de un hombre, se pierde el de 2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la crisis sanitaria, México, era el quinto país de la Organización para la Cooperación y el Desarrollo Económicos (OCDE) con mayores diferencias en el ingreso entre mujeres y hombres. La brecha salarial México era del 18.8%. Esto significa que cada 100 pesos que percibían los hombres mensualmente, las mujeres ganaban solo 85. A partir del Covid-19, uno de los cambios más notorios se dio en los ingresos percibidos por hombres y mujeres. Sin embargo, esta condición ha afectado más a las trabajadoras, su tasa de desocupación pasó de 3.5% a 6.3% en el mes de julio de 2020. Más de 5 millones perdieron su trabajo, lo que eliminó sus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la práctica, los avances en la reducción de las brechas salariales de género están siendo demasiado lentos. Por ello es preciso adoptar medidas más dinámicas y decisivas. Al visibilizarse los salarios desde el interior de las compañías y viene desde el propio gobierno, hay un cambio muy positivo".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primer paso es que las mismas mujeres empiecen a pedir análisis de estudios internos de salario para que el proceso de contratación sea transparente. Con el fin de que haya equidad tiene que haber un proceso interno y uno externo.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inicio del periodo ordinario de sesiones del Congreso de la Unión, el senador morenista Ovidio Salvador Peralta Suárez, propuso en la Cámara Alta prohibir a patrones permitir la brecha salarial entre las y los trabajadores que se desempeñen en puestos  y condiciones de eficiencia iguales. Dicha iniciativa ya está en la agenda del Grupo Parlamentario mayoritario y se espera que continúe su proceso legislativo y discusión en los próximos meses.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la sensibilidad hacia la igualdad entre hombres y mujeres en el trabajo ha estado muy presente en los debates públicos nacionales e internacionales. Es por ello que se debe aprovechar esta coyuntura para erradicar la brecha salarial y solo queda hacerlo desde dentro de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Analizar y cuantificar la diferencia salarial entre mujeres y hombres plantea importantes retos, pero lo que es un hecho es que es imperante reducir y eliminar esta brecha para lograr la igualdad en la remuneración por trabajo de igual valor.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5528661669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https://www.mexicopress.com.mx/experta-catalina-irurita-gomez-analiza-el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Ciudad de México Formación profesional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