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globales en pediatría se reunirán en la CDMX para el Congreso IPA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evento reunirá a expertos en pediatría de todo el mundo para discutir los avances más recientes y las innovaciones en el cuidado de la salud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Internacional de Pediatría (IPA por sus siglas en inglés) anunció la celebración del 31º Congreso de la IPA 2025, que tendrá lugar del 8 al 11 de mayo del próximo año en el Centro Citibanamex, Ciudad de México. Este evento, que se realiza por segunda vez en México, reunirá a destacados expertos en pediatría de todo el mundo para discutir los avances más recientes y las innovaciones en el cuidado de la salud infantil.</w:t>
            </w:r>
          </w:p>
          <w:p>
            <w:pPr>
              <w:ind w:left="-284" w:right="-427"/>
              <w:jc w:val="both"/>
              <w:rPr>
                <w:rFonts/>
                <w:color w:val="262626" w:themeColor="text1" w:themeTint="D9"/>
              </w:rPr>
            </w:pPr>
            <w:r>
              <w:t>El Congreso abordará una amplia gama de temas cruciales para la salud infantil, incluyendo: avances recientes en inmunología (COVID, nuevos brotes de Sarampión y Poliomielitis, etc), enfermedades emergentes, epidemiología, inteligencia artificial, lactancia materna y alimentación complementaria, entre otros.</w:t>
            </w:r>
          </w:p>
          <w:p>
            <w:pPr>
              <w:ind w:left="-284" w:right="-427"/>
              <w:jc w:val="both"/>
              <w:rPr>
                <w:rFonts/>
                <w:color w:val="262626" w:themeColor="text1" w:themeTint="D9"/>
              </w:rPr>
            </w:pPr>
            <w:r>
              <w:t>El Dr. Naveen Thacker, presidente de la IPA, dijo que en esta organización se tiene un enfoque que abarca todo el ciclo de vida, desde el parto hasta la adolescencia tardía, junto con las áreas transversales de inmunización, medio ambiente y cambio climático, desarrollo infantil temprano, asistencia humanitaria y niños en situaciones de crisis y calidad de la atención de todos los infantes en todas partes, con el fin de contribuir también a los Objetivos de Desarrollo Sostenible (ODS) en materia de Salud, de la Organización de las Naciones Unidas (ONU). </w:t>
            </w:r>
          </w:p>
          <w:p>
            <w:pPr>
              <w:ind w:left="-284" w:right="-427"/>
              <w:jc w:val="both"/>
              <w:rPr>
                <w:rFonts/>
                <w:color w:val="262626" w:themeColor="text1" w:themeTint="D9"/>
              </w:rPr>
            </w:pPr>
            <w:r>
              <w:t>"Nos estamos acercando al año 2030, todavía queda mucho por hacer para que los Objetivos de Desarrollo Sostenible se hagan realidad. Para lograr el objetivo de erradicar el hambre y garantizar la salud y el bienestar de todos, todavía hat que hacer frente a la carga de las desigualdades, especialmente en los servicios de salud infantil en todo el mundo. En este contexto, el 31º Congreso de la Asociación Internacional de Pediatría (IPA) juega un papel crucial porque su enfoque en la colaboración internacional y la implementación de soluciones prácticas es esencial para avanzar en la equidad en salud y alcanzar los objetivos globales de desarrollo", enfatizó el Dr. Naveen Thacker. </w:t>
            </w:r>
          </w:p>
          <w:p>
            <w:pPr>
              <w:ind w:left="-284" w:right="-427"/>
              <w:jc w:val="both"/>
              <w:rPr>
                <w:rFonts/>
                <w:color w:val="262626" w:themeColor="text1" w:themeTint="D9"/>
              </w:rPr>
            </w:pPr>
            <w:r>
              <w:t>Por su parte, la Dra. Ana Beatriz Rosas-Sumano, presidenta de la Confederación Nacional de Pediatría de México (CONAPEME), señaló que los pediatras del mundo se enfrentan a nuevos desafíos en la salud infantil como la diabetes y la obesidad. Agregó que uno de los factores más importantes para el bienestar de los menores es la lactancia materna y una adecuada alimentación complementaria.</w:t>
            </w:r>
          </w:p>
          <w:p>
            <w:pPr>
              <w:ind w:left="-284" w:right="-427"/>
              <w:jc w:val="both"/>
              <w:rPr>
                <w:rFonts/>
                <w:color w:val="262626" w:themeColor="text1" w:themeTint="D9"/>
              </w:rPr>
            </w:pPr>
            <w:r>
              <w:t>"La lactancia materna brinda muchas ventajas tanto en el crecimiento como en el desarrollo de los niños, enriqueciendo su desarrollo cognitivo, emocional e inmunológico, y también hay interesantes puntos de vista sobre la alimentación complementaria a determinada edad de los infantes, o cuando la lactancia materna no es posible en los primeros meses de vida del menor", indicó.</w:t>
            </w:r>
          </w:p>
          <w:p>
            <w:pPr>
              <w:ind w:left="-284" w:right="-427"/>
              <w:jc w:val="both"/>
              <w:rPr>
                <w:rFonts/>
                <w:color w:val="262626" w:themeColor="text1" w:themeTint="D9"/>
              </w:rPr>
            </w:pPr>
            <w:r>
              <w:t>Mientras que el Dr. Manuel Ángel Correa, presidente de la Asociación Mexicana de Pediatría (AMP), mencionó que el acceso a la educación y la formación de los pediatras es un paso esencial para reducir las desigualdades mundiales, así como para alcanzar altos estándares de salud infantil.</w:t>
            </w:r>
          </w:p>
          <w:p>
            <w:pPr>
              <w:ind w:left="-284" w:right="-427"/>
              <w:jc w:val="both"/>
              <w:rPr>
                <w:rFonts/>
                <w:color w:val="262626" w:themeColor="text1" w:themeTint="D9"/>
              </w:rPr>
            </w:pPr>
            <w:r>
              <w:t>"La pediatría no conoce fronteras y el Congreso Internacional en un evento académico donde el principal propósito es compartir herramientas para cuidar a los infantes. El 31° Congreso de la IPA será una oportunidad única para compartir conocimientos, innovar y colaborar a nivel global. Juntos, es posible desarrollar estrategias efectivas y sostenibles que no solo mejoren la salud y el bienestar de los niños hoy, sino que también aseguren un futuro más saludable y equitativo para las generaciones venideras", agregó.</w:t>
            </w:r>
          </w:p>
          <w:p>
            <w:pPr>
              <w:ind w:left="-284" w:right="-427"/>
              <w:jc w:val="both"/>
              <w:rPr>
                <w:rFonts/>
                <w:color w:val="262626" w:themeColor="text1" w:themeTint="D9"/>
              </w:rPr>
            </w:pPr>
            <w:r>
              <w:t>La salud infantil es un pilar fundamental para el desarrollo sostenible y el bienestar global, de ahí la importancia de que los líderes en pediatría se reúnan para compartir su conocimiento, con el fin de poder superar los desafíos en este ramo.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https://www.mexicopress.com.mx/expertos-globales-en-pediatria-se-reuniran-en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Nutrición Infantil Eventos Formación profesional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