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 Mueble Internacional espera alcanzar récord de 30,000 compradores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Generará alrededor de 800 millones de pesos de derrama económica. México es el sexto exportador global de muebles y el número 1 en América.  EU es el principal destino de la exportación de muebles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Presidenta de la Asociación de Fabricantes de Muebles de Jalisco (Afamjal), Teresa Calderón, anunció hoy en conferencia de prensa que esperan alcanzar cerca de 800 millones de pesos de derrama económica para la edición invierno de Expo Mueble Internacional 2023, la cual se llevará a cabo del 15 al 18 de febrero de 2023. Esta cifra representa un monto superior a las obtenidas en las ediciones prepandemia, donde se registraron hasta 630 millones de pesos.</w:t>
            </w:r>
          </w:p>
          <w:p>
            <w:pPr>
              <w:ind w:left="-284" w:right="-427"/>
              <w:jc w:val="both"/>
              <w:rPr>
                <w:rFonts/>
                <w:color w:val="262626" w:themeColor="text1" w:themeTint="D9"/>
              </w:rPr>
            </w:pPr>
            <w:r>
              <w:t>La rueda de prensa también estuvo encabezada por Roberto Arechederra Pacheco, secretario de Desarrollo Económico del Estado de Jalisco; así como por Roberto Cornejo, coordinador del Comité de Exposiciones de Afamjal.</w:t>
            </w:r>
          </w:p>
          <w:p>
            <w:pPr>
              <w:ind w:left="-284" w:right="-427"/>
              <w:jc w:val="both"/>
              <w:rPr>
                <w:rFonts/>
                <w:color w:val="262626" w:themeColor="text1" w:themeTint="D9"/>
              </w:rPr>
            </w:pPr>
            <w:r>
              <w:t>Por su parte, Roberto Cornejo, Coordinador de Exposiciones de Afamjal, declaró que esperan alcanzar un récord de asistencia en esta edición, con cerca de 30,000 compradores y visitantes, así como alrededor de 500 expositores en 72,000 m2, quienes se distribuirán en 3 salones de exhibición: Salón Jalisco, Salón Guadalajara, Salón México; y 4 Pabellones: México Diseña, Expo Oficina, Pabellón Textil y el lanzamiento de la 16ª edición del Concurso nacional de diseño de muebles, Dimueble.</w:t>
            </w:r>
          </w:p>
          <w:p>
            <w:pPr>
              <w:ind w:left="-284" w:right="-427"/>
              <w:jc w:val="both"/>
              <w:rPr>
                <w:rFonts/>
                <w:color w:val="262626" w:themeColor="text1" w:themeTint="D9"/>
              </w:rPr>
            </w:pPr>
            <w:r>
              <w:t>La Presidenta de Afamjal informó que México es el sexto exportador de muebles a nivel global y el principal del continente americano, por encima de EU y Canadá, de acuerdo con datos del Centro de Comercio Internacional (ITC, por sus siglas en inglés). En 2021, que es la última cifra disponible, representó exportaciones por 11,000 mdd, y más de 150 mdd a nivel Jalisco en 2022. Igualmente, el país es el tercer exportador global de sillas, después de China y Polonia.</w:t>
            </w:r>
          </w:p>
          <w:p>
            <w:pPr>
              <w:ind w:left="-284" w:right="-427"/>
              <w:jc w:val="both"/>
              <w:rPr>
                <w:rFonts/>
                <w:color w:val="262626" w:themeColor="text1" w:themeTint="D9"/>
              </w:rPr>
            </w:pPr>
            <w:r>
              <w:t>En cuanto a las perspectivas para 2023, la Presidenta de Afamjal espera que el sector de muebles se mantenga estable a pesar de la desaceleración económica mundial, gracias al continuo desarrollo urbanístico de las grandes ciudades y al aumento en la construcción de edificios corporativos que han impactado positivamente en el crecimiento de la producción de muebles.</w:t>
            </w:r>
          </w:p>
          <w:p>
            <w:pPr>
              <w:ind w:left="-284" w:right="-427"/>
              <w:jc w:val="both"/>
              <w:rPr>
                <w:rFonts/>
                <w:color w:val="262626" w:themeColor="text1" w:themeTint="D9"/>
              </w:rPr>
            </w:pPr>
            <w:r>
              <w:t>Expo Mueble Internacional es la feria líder del mueble y la decoración en América Latina. Se creó con el propósito de conectar personas, generar oportunidades de negocio y difundir el conocimiento y la innovación. También es un espacio de ideas y de inspiración para diseñadores, interioristas, arquitectos, desarrolladores inmobiliarios y compradores institucionales.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5519472374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https://www.mexicopress.com.mx/expo-mueble-internacional-espera-alcanzar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Interiorismo Consumo Hogar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