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26/01/2017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FWD Consultores anuncia nuevo socio de PROI WorldWide en Australia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inclusión PROI reforzará su fuerte posicionamiento, reconocido por ofrecer soluciones creativas e integrales a sus clientes": FWD Consultores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FWD Consultores anunció la inclusión de Filtered Media como la cuarta agencia de la red de PROI en Australia, con lo que se fortalece el alcance de operaciones para clientes en la zona de Oceanía y Asia, principalmente.</w:t>
            </w:r>
          </w:p>
          <w:p>
            <w:pPr>
              <w:ind w:left="-284" w:right="-427"/>
              <w:jc w:val="both"/>
              <w:rPr>
                <w:rFonts/>
                <w:color w:val="262626" w:themeColor="text1" w:themeTint="D9"/>
              </w:rPr>
            </w:pPr>
            <w:r>
              <w:t>“Filtered Media es una agencia australiana que está creciendo a un ritmo acelerado y de manera sostenible. Sus clientes lo reconocen como una agencia que sabe contar, de una manera impecable y creativa, historias integradas de marca,” comentó Juan Carlos Zepeda, socio fundador de FWD. “Con esta inclusión PROI reforzará su fuerte posicionamiento, reconocido por ofrecer soluciones creativas e integrales a sus clientes.”</w:t>
            </w:r>
          </w:p>
          <w:p>
            <w:pPr>
              <w:ind w:left="-284" w:right="-427"/>
              <w:jc w:val="both"/>
              <w:rPr>
                <w:rFonts/>
                <w:color w:val="262626" w:themeColor="text1" w:themeTint="D9"/>
              </w:rPr>
            </w:pPr>
            <w:r>
              <w:t>Hay que recordar que actualmente, la red de PROI cuenta con 75 agencias en 5 continentes, convirtiéndola en una de las asociaciones más grande de agencias de comunicación independientes con más de 5,000 consultores atendiendo a alrededor de 6 mil 300 clientes a nivel mundial; lo cual se traduce a un ingreso de poco más de $702 millones de dólares (información al cierre de 2015) y que en México es representada por la firma, FWD Consultores, agencia con más de 15 años de experiencia en Comunicación Integral, Manejo de Crisis y Capacitación.</w:t>
            </w:r>
          </w:p>
          <w:p>
            <w:pPr>
              <w:ind w:left="-284" w:right="-427"/>
              <w:jc w:val="both"/>
              <w:rPr>
                <w:rFonts/>
                <w:color w:val="262626" w:themeColor="text1" w:themeTint="D9"/>
              </w:rPr>
            </w:pPr>
            <w:r>
              <w:t>PROI Worldwide tiene ahora cuatro agencias en Australia, ubicadas en las ciudades de Sidney y Melbourne, incluso ya se tiene planeado agregar una quinta agencia en Brisbane, en un corto plazo.</w:t>
            </w:r>
          </w:p>
          <w:p>
            <w:pPr>
              <w:ind w:left="-284" w:right="-427"/>
              <w:jc w:val="both"/>
              <w:rPr>
                <w:rFonts/>
                <w:color w:val="262626" w:themeColor="text1" w:themeTint="D9"/>
              </w:rPr>
            </w:pPr>
            <w:r>
              <w:t>“Tenemos una fuerte presencia en Australia a través de relaciones financieras, de inversionistas, corporativas, de salud, consumo, tecnología y de asuntos públicos,” señaló la red en un comunicado para diferentes medios.</w:t>
            </w:r>
          </w:p>
          <w:p>
            <w:pPr>
              <w:ind w:left="-284" w:right="-427"/>
              <w:jc w:val="both"/>
              <w:rPr>
                <w:rFonts/>
                <w:color w:val="262626" w:themeColor="text1" w:themeTint="D9"/>
              </w:rPr>
            </w:pPr>
            <w:r>
              <w:t>Cabe mencionar que este anuncio se da como preparativo a la realización del PROI Global Summit a realizase en Sidney, Australia, en marzo próximo de este año, y en el cual se reúnen expertos de comunicación de todo el mundo para analizar las tendencias, retos y oportunidades de la Comunicación y las Relaciones Públicas en un mundo cada vez más globalizado y mucho más inmerso en las plataformas tecnológicas de vanguardia.</w:t>
            </w:r>
          </w:p>
          <w:p>
            <w:pPr>
              <w:ind w:left="-284" w:right="-427"/>
              <w:jc w:val="both"/>
              <w:rPr>
                <w:rFonts/>
                <w:color w:val="262626" w:themeColor="text1" w:themeTint="D9"/>
              </w:rPr>
            </w:pPr>
            <w:r>
              <w:t>Datos de contactoJéssica Ramírez Rodríguez</w:t>
            </w:r>
          </w:p>
          <w:p>
            <w:pPr>
              <w:ind w:left="-284" w:right="-427"/>
              <w:jc w:val="both"/>
              <w:rPr>
                <w:rFonts/>
                <w:color w:val="262626" w:themeColor="text1" w:themeTint="D9"/>
              </w:rPr>
            </w:pPr>
            <w:r>
              <w:t>jramirez@fwd.com.mx</w:t>
            </w:r>
          </w:p>
          <w:p>
            <w:pPr>
              <w:ind w:left="-284" w:right="-427"/>
              <w:jc w:val="both"/>
              <w:rPr>
                <w:rFonts/>
                <w:color w:val="262626" w:themeColor="text1" w:themeTint="D9"/>
              </w:rPr>
            </w:pPr>
            <w:r>
              <w:t>Tel: 5280 5424 ext. 121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5280 5424 ext. 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https://www.mexicopress.com.mx/fwd-consultores-anuncia-nuevo-socio-de-proi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