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G-SHOCK MRG-B2100B: La convergencia de tradición y tecnología en el arte de la relojería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 relojería, la convergencia de la tradición y la tecnología crea piezas excepcionales que trascienden el tiempo. Un ejemplo de esta fusión se manifiesta en el G-SHOCK MRG-B2100B que incorpora la esencia del estilo Kumiki Kohshi, una técnica tradicional japonesa de construcción y carpintería utilizada para ensamblar madera sin el uso de herrajes metálicos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diseño del reloj G-SHOCK MRG-B2100B de Casio basado en esta técnica no solo aporta una estética distintiva, sino que también simboliza la durabilidad y la resistencia, valores fundamentales en la creación de relojes de alta calidad. </w:t>
            </w:r>
          </w:p>
          <w:p>
            <w:pPr>
              <w:ind w:left="-284" w:right="-427"/>
              <w:jc w:val="both"/>
              <w:rPr>
                <w:rFonts/>
                <w:color w:val="262626" w:themeColor="text1" w:themeTint="D9"/>
              </w:rPr>
            </w:pPr>
            <w:r>
              <w:t>La superficie base de la esfera tiene una forma ondulada con una serie intrincada de aberturas que crean un patrón geométrico que expresa bellamente una visión del entramado kumiko, pero también permite que pase suficiente luz para generar energía solar.</w:t>
            </w:r>
          </w:p>
          <w:p>
            <w:pPr>
              <w:ind w:left="-284" w:right="-427"/>
              <w:jc w:val="both"/>
              <w:rPr>
                <w:rFonts/>
                <w:color w:val="262626" w:themeColor="text1" w:themeTint="D9"/>
              </w:rPr>
            </w:pPr>
            <w:r>
              <w:t>El distintivo bisel octagonal de la línea 2100 está formado por un total de 27 componentes separados, que permite un metal pulido hasta en los puntos más difíciles de alcanzar. Cada componente es pulido por maestros artesanos y ensamblado en un riguroso proceso que honra la carpintería kigumi. </w:t>
            </w:r>
          </w:p>
          <w:p>
            <w:pPr>
              <w:ind w:left="-284" w:right="-427"/>
              <w:jc w:val="both"/>
              <w:rPr>
                <w:rFonts/>
                <w:color w:val="262626" w:themeColor="text1" w:themeTint="D9"/>
              </w:rPr>
            </w:pPr>
            <w:r>
              <w:t>El bisel superior está hecho con COBARION TM, una aleación que cuenta con una dureza aproximadamente cuatro veces mayor que la del titanio puro, y la correa emplea DAT55G, una aleación de titanio con una dureza aproximadamente tres veces mayor que la del titanio puro. Este reloj combina la belleza refinada del metal con la robustez de un G-SHOCK para un diseño digno del nombre MR-G.</w:t>
            </w:r>
          </w:p>
          <w:p>
            <w:pPr>
              <w:ind w:left="-284" w:right="-427"/>
              <w:jc w:val="both"/>
              <w:rPr>
                <w:rFonts/>
                <w:color w:val="262626" w:themeColor="text1" w:themeTint="D9"/>
              </w:rPr>
            </w:pPr>
            <w:r>
              <w:t>La integración de un diseño tradicional en un producto moderno muestra cómo la innovación puede coexistir armoniosamente con la tradición. Al fusionar estos elementos, se crea una obra maestra que representa lo mejor de ambos mundos. La tecnología moderna realza la funcionalidad y precisión del reloj, mientras que la tradición aporta una profundidad histórica y cultural que enriquece su valor.</w:t>
            </w:r>
          </w:p>
          <w:p>
            <w:pPr>
              <w:ind w:left="-284" w:right="-427"/>
              <w:jc w:val="both"/>
              <w:rPr>
                <w:rFonts/>
                <w:color w:val="262626" w:themeColor="text1" w:themeTint="D9"/>
              </w:rPr>
            </w:pPr>
            <w:r>
              <w:t>G-SHOCK MRG-B2100B ejemplifica la excelencia en la artesanía, combinando estética, durabilidad y precisión en un solo objeto. Es una celebración de la herencia japonesa y un testimonio de cómo la tradición y la tecnología pueden unirse para crear algo verdaderamente excepcional. </w:t>
            </w:r>
          </w:p>
          <w:p>
            <w:pPr>
              <w:ind w:left="-284" w:right="-427"/>
              <w:jc w:val="both"/>
              <w:rPr>
                <w:rFonts/>
                <w:color w:val="262626" w:themeColor="text1" w:themeTint="D9"/>
              </w:rPr>
            </w:pPr>
            <w:r>
              <w:t>En un mundo en constante cambio, este reloj representa un puente entre el pasado y el futuro, mostrando que la verdadera excelencia se encuentra en la integración de ambos mundos.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Szymanski</w:t>
      </w:r>
    </w:p>
    <w:p w:rsidR="00C31F72" w:rsidRDefault="00C31F72" w:rsidP="00AB63FE">
      <w:pPr>
        <w:pStyle w:val="Sinespaciado"/>
        <w:spacing w:line="276" w:lineRule="auto"/>
        <w:ind w:left="-284"/>
        <w:rPr>
          <w:rFonts w:ascii="Arial" w:hAnsi="Arial" w:cs="Arial"/>
        </w:rPr>
      </w:pPr>
      <w:r>
        <w:rPr>
          <w:rFonts w:ascii="Arial" w:hAnsi="Arial" w:cs="Arial"/>
        </w:rPr>
        <w:t>Tascomm</w:t>
      </w:r>
    </w:p>
    <w:p w:rsidR="00AB63FE" w:rsidRDefault="00C31F72" w:rsidP="00AB63FE">
      <w:pPr>
        <w:pStyle w:val="Sinespaciado"/>
        <w:spacing w:line="276" w:lineRule="auto"/>
        <w:ind w:left="-284"/>
        <w:rPr>
          <w:rFonts w:ascii="Arial" w:hAnsi="Arial" w:cs="Arial"/>
        </w:rPr>
      </w:pPr>
      <w:r>
        <w:rPr>
          <w:rFonts w:ascii="Arial" w:hAnsi="Arial" w:cs="Arial"/>
        </w:rPr>
        <w:t>5554335072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https://www.mexicopress.com.mx/g-shock-mrg-b2100b-la-convergencia-de_1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