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Garantizando la seguridad económica: el papel de Playdoit en la regulación de las apuestas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México, las temporadas de finales de ligas importantes, como son los meses de mayo y junio, se ve un incremento de hasta 200% en el número de jugadores online. Las plataformas de juego deben contar con candados y certificaciones que las identifican como espacios legales y correctamente regulados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México es un país con afición por las apuestas deportivas, pues se calcula que hasta 10 millones de personas participan en esta actividad. Sin embargo, no todo el mundo sabe cómo elegir una casa de apuestas online segura y adecuada para sus intereses de juego.</w:t>
            </w:r>
          </w:p>
          <w:p>
            <w:pPr>
              <w:ind w:left="-284" w:right="-427"/>
              <w:jc w:val="both"/>
              <w:rPr>
                <w:rFonts/>
                <w:color w:val="262626" w:themeColor="text1" w:themeTint="D9"/>
              </w:rPr>
            </w:pPr>
            <w:r>
              <w:t>De acuerdo con Roberto Müller, CFO de Playdoit, la primera plataforma 100% mexicana de apuestas deportivas, durante estas últimas semanas, el interés por las apuestas deportivas crece, debido a que se juegan varias finales deportivas.</w:t>
            </w:r>
          </w:p>
          <w:p>
            <w:pPr>
              <w:ind w:left="-284" w:right="-427"/>
              <w:jc w:val="both"/>
              <w:rPr>
                <w:rFonts/>
                <w:color w:val="262626" w:themeColor="text1" w:themeTint="D9"/>
              </w:rPr>
            </w:pPr>
            <w:r>
              <w:t>"En temporadas de eventos importantes, como puede ser la fase final de la Liguilla MX, la final de la Champions League o de la NBA, hay repuntes de hasta 200% en el público que ingresa a las plataformas de juego online, por ello, es importante identificar los sitios que son seguros y se encuentran regulados como operadores de casas de juego", explica Müller.</w:t>
            </w:r>
          </w:p>
          <w:p>
            <w:pPr>
              <w:ind w:left="-284" w:right="-427"/>
              <w:jc w:val="both"/>
              <w:rPr>
                <w:rFonts/>
                <w:color w:val="262626" w:themeColor="text1" w:themeTint="D9"/>
              </w:rPr>
            </w:pPr>
            <w:r>
              <w:t>Históricamente, dice Müller, el aficionado mexicano gusta de organizar quinielas y apuestas informales entre amigos.</w:t>
            </w:r>
          </w:p>
          <w:p>
            <w:pPr>
              <w:ind w:left="-284" w:right="-427"/>
              <w:jc w:val="both"/>
              <w:rPr>
                <w:rFonts/>
                <w:color w:val="262626" w:themeColor="text1" w:themeTint="D9"/>
              </w:rPr>
            </w:pPr>
            <w:r>
              <w:t>"El riesgo de este tipo de apuestas es bajo y está controlado, por tratarse de núcleos pequeños. Sin embargo, hoy existen plataformas sociales de mayor alcance que, a pesar de no estar reguladas, convocan a mucha gente a apostar sin ofrecer ninguna garantía de pago o de cuidado de la información personal para el usuario", dijo Müller.</w:t>
            </w:r>
          </w:p>
          <w:p>
            <w:pPr>
              <w:ind w:left="-284" w:right="-427"/>
              <w:jc w:val="both"/>
              <w:rPr>
                <w:rFonts/>
                <w:color w:val="262626" w:themeColor="text1" w:themeTint="D9"/>
              </w:rPr>
            </w:pPr>
            <w:r>
              <w:t>El portavoz de Playdoit señala que las plataformas para el juego deben contar con varios requerimientos que indiquen que se trata de una página legal en México.</w:t>
            </w:r>
          </w:p>
          <w:p>
            <w:pPr>
              <w:ind w:left="-284" w:right="-427"/>
              <w:jc w:val="both"/>
              <w:rPr>
                <w:rFonts/>
                <w:color w:val="262626" w:themeColor="text1" w:themeTint="D9"/>
              </w:rPr>
            </w:pPr>
            <w:r>
              <w:t>Un estudio realizado por la Asociación Americana del Juego destaca que, solo en Estados Unidos, el mercado de juegos ilegales (en plataformas o máquinas no reguladas) alcanza un valor de 44 mil 200 millones de dólares al año.</w:t>
            </w:r>
          </w:p>
          <w:p>
            <w:pPr>
              <w:ind w:left="-284" w:right="-427"/>
              <w:jc w:val="both"/>
              <w:rPr>
                <w:rFonts/>
                <w:color w:val="262626" w:themeColor="text1" w:themeTint="D9"/>
              </w:rPr>
            </w:pPr>
            <w:r>
              <w:t>"Las páginas que cuentan con una plataforma o aplicación en tiendas digitales, ya sea en iOS o Android, normalmente son aquellas que cumplen con todos los requerimientos y se encuentran en regla", dijo Müller.</w:t>
            </w:r>
          </w:p>
          <w:p>
            <w:pPr>
              <w:ind w:left="-284" w:right="-427"/>
              <w:jc w:val="both"/>
              <w:rPr>
                <w:rFonts/>
                <w:color w:val="262626" w:themeColor="text1" w:themeTint="D9"/>
              </w:rPr>
            </w:pPr>
            <w:r>
              <w:t>Por otro lado, al igual que cualquier otra página web, existe la posibilidad de plataformas clonadas, por lo que es importante revisar direcciones URL y contar con antivirus y conexiones seguras, ya que los riesgos de ciberseguridad también aplican para este tipo de plataformas.</w:t>
            </w:r>
          </w:p>
          <w:p>
            <w:pPr>
              <w:ind w:left="-284" w:right="-427"/>
              <w:jc w:val="both"/>
              <w:rPr>
                <w:rFonts/>
                <w:color w:val="262626" w:themeColor="text1" w:themeTint="D9"/>
              </w:rPr>
            </w:pPr>
            <w:r>
              <w:t>Finalmente, las páginas de juego deportivo deben contar con una certificación que se puede identificar por un número de permiso otorgado por la SEGOB.</w:t>
            </w:r>
          </w:p>
          <w:p>
            <w:pPr>
              <w:ind w:left="-284" w:right="-427"/>
              <w:jc w:val="both"/>
              <w:rPr>
                <w:rFonts/>
                <w:color w:val="262626" w:themeColor="text1" w:themeTint="D9"/>
              </w:rPr>
            </w:pPr>
            <w:r>
              <w:t>"Si no cuentan con esta certificación, es posible que no esté regulada en el país, que no paga impuestos aquí (o sea una página extranjera) y que, por lo mismo, no puede garantizar la seguridad de su dinero al jugador mexicano", finalizó Müller.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Sandy Oregón</w:t>
      </w:r>
    </w:p>
    <w:p w:rsidR="00C31F72" w:rsidRDefault="00C31F72" w:rsidP="00AB63FE">
      <w:pPr>
        <w:pStyle w:val="Sinespaciado"/>
        <w:spacing w:line="276" w:lineRule="auto"/>
        <w:ind w:left="-284"/>
        <w:rPr>
          <w:rFonts w:ascii="Arial" w:hAnsi="Arial" w:cs="Arial"/>
        </w:rPr>
      </w:pPr>
      <w:r>
        <w:rPr>
          <w:rFonts w:ascii="Arial" w:hAnsi="Arial" w:cs="Arial"/>
        </w:rPr>
        <w:t>Impress</w:t>
      </w:r>
    </w:p>
    <w:p w:rsidR="00AB63FE" w:rsidRDefault="00C31F72" w:rsidP="00AB63FE">
      <w:pPr>
        <w:pStyle w:val="Sinespaciado"/>
        <w:spacing w:line="276" w:lineRule="auto"/>
        <w:ind w:left="-284"/>
        <w:rPr>
          <w:rFonts w:ascii="Arial" w:hAnsi="Arial" w:cs="Arial"/>
        </w:rPr>
      </w:pPr>
      <w:r>
        <w:rPr>
          <w:rFonts w:ascii="Arial" w:hAnsi="Arial" w:cs="Arial"/>
        </w:rPr>
        <w:t>55 2749 4717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https://www.mexicopress.com.mx/garantizando-la-seguridad-economica-el-papel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Juegos Ciberseguridad Consumo Coahuila de Zaragoza Nuevo León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