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Generation México reporta un éxito laboral del 93% de sus programas Woman STEM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93% de las egresadas de los programas Woman STEM de Generation México se emplean a los 90 días de haber terminado su programa. Las mujeres enfrentan mayores tasas de analfabetismo que los hombres, según el Consejo de Evaluación de la Ciudad de México. Generation México invita a mujeres entre 18 y 29 años de Ciudad de México y Estado de México a inscribirse en su programa para desarrollo en Java Full Stack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93% de las egresadas de los programas Woman STEM de Generation México se integran al mercado laboral formal en menos de 90 días de haber terminado alguno de sus programas, demostrando el impacto de la formación técnica y profesional en la vida de las jóvenes. Este logro con el objetivo de resaltar la importancia de invertir en la educación de niñas y mujeres jóvenes, especialmente en áreas como la tecnología y las Ciencias STEM.</w:t>
            </w:r>
          </w:p>
          <w:p>
            <w:pPr>
              <w:ind w:left="-284" w:right="-427"/>
              <w:jc w:val="both"/>
              <w:rPr>
                <w:rFonts/>
                <w:color w:val="262626" w:themeColor="text1" w:themeTint="D9"/>
              </w:rPr>
            </w:pPr>
            <w:r>
              <w:t>En el marco del Día Mundial de la Niña, Generation México celebra haber recibido a 302 jóvenes en sus programas Woman STEM, durante el último año, de los cuales 172 se han graduado con éxito. Actualmente, 76 alumnas continúan su formación en programas activos, fortaleciendo sus habilidades y su camino hacia una carrera en sectores tecnológicos. </w:t>
            </w:r>
          </w:p>
          <w:p>
            <w:pPr>
              <w:ind w:left="-284" w:right="-427"/>
              <w:jc w:val="both"/>
              <w:rPr>
                <w:rFonts/>
                <w:color w:val="262626" w:themeColor="text1" w:themeTint="D9"/>
              </w:rPr>
            </w:pPr>
            <w:r>
              <w:t>"En Generation México, nos sentimos orgullosos de contribuir en la formación y desarrollo de las mujeres jóvenes, ofreciéndoles herramientas que no solo les permiten acceder a empleos de calidad, sino también construir un futuro más equitativo. Creemos firmemente que cuando una niña tiene acceso a la educación y las oportunidades adecuadas, el impacto positivo se extiende a toda la sociedad", afirmó Mercedes de la Maza, CEO de Generation México.</w:t>
            </w:r>
          </w:p>
          <w:p>
            <w:pPr>
              <w:ind w:left="-284" w:right="-427"/>
              <w:jc w:val="both"/>
              <w:rPr>
                <w:rFonts/>
                <w:color w:val="262626" w:themeColor="text1" w:themeTint="D9"/>
              </w:rPr>
            </w:pPr>
            <w:r>
              <w:t>Los avances en educación para las mujeres y niñas de la Ciudad de México han sido significativos, pero aún enfrentan importantes desafíos. Recientemente, la Secretaría de las Mujeres lanzó un boletín titulado "Las Mujeres en la Educación", en el que apunta que a partir de la secundaria existe una reducción del 10% en la participación femenina. En el nivel medio superior, solo 82 de cada 100 mujeres de entre 15 y 17 años asisten a la escuela, y la cifra desciende aún más en el nivel superior. Durante el ciclo escolar 2022-2023, 48 de cada 100 mujeres ingresaron al nivel superior, de las cuales solo 15 egresaron y apenas 9 lograron titularse.</w:t>
            </w:r>
          </w:p>
          <w:p>
            <w:pPr>
              <w:ind w:left="-284" w:right="-427"/>
              <w:jc w:val="both"/>
              <w:rPr>
                <w:rFonts/>
                <w:color w:val="262626" w:themeColor="text1" w:themeTint="D9"/>
              </w:rPr>
            </w:pPr>
            <w:r>
              <w:t>En busca de mejorar estas cifras, Generation México tiene abierta la convocatoria para el programa de Desarrollador(a) Java Full Stack, dirigido a las y los jóvenes entre 18 y 29 años que vivan en Ciudad de México o el Estado de México. El periodo de inscripción está abierto hasta el 29 de noviembre de 2024, con inicio de clases el 9 de diciembre de 2024. Consulta más información haciendo clic aquí.</w:t>
            </w:r>
          </w:p>
          <w:p>
            <w:pPr>
              <w:ind w:left="-284" w:right="-427"/>
              <w:jc w:val="both"/>
              <w:rPr>
                <w:rFonts/>
                <w:color w:val="262626" w:themeColor="text1" w:themeTint="D9"/>
              </w:rPr>
            </w:pPr>
            <w:r>
              <w:t>De acuerdo con el Consejo de Evaluación de la Ciudad de México, por cada 100 hombres analfabetos, existen 219 mujeres en la misma situación. Esto refleja profundas desigualdades que, además de limitar su desarrollo académico, tienen repercusiones en todos los ámbitos de su vida personal y social, conduciéndolas a la pobreza y la exclusión.</w:t>
            </w:r>
          </w:p>
          <w:p>
            <w:pPr>
              <w:ind w:left="-284" w:right="-427"/>
              <w:jc w:val="both"/>
              <w:rPr>
                <w:rFonts/>
                <w:color w:val="262626" w:themeColor="text1" w:themeTint="D9"/>
              </w:rPr>
            </w:pPr>
            <w:r>
              <w:t>Generation México, consciente de estas problemáticas, sigue comprometido en proporcionar a las niñas y jóvenes las herramientas necesarias para su éxito. Además, en colaboración con empresas de primer nivel y asociaciones tecnológicas, lanza nuevas propuestas que contribuyan a mitigar las desigualdades educativas a las que se enfrentan las mujeres mexicanas.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Luisa Medina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5538844942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https://www.mexicopress.com.mx/generation-mexico-reporta-un-exito-laboral-del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Programación Recursos humanos Estado de México Ciudad de México Formación profesional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