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Nueva York el 20/07/2017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Gerardo Islas, presente con el Modelo Puebla en el Foro de la ONU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del programa del foro, el secretario asiste a las ponencias vinculadas con la medición de pobreza multidimensional, el programa de las Naciones Unidas para el desarrollo y las buenas prácticas en el combate a la pobreza, entre otras actividades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secretario de Desarrollo Social, Gerardo Islas Maldonado, participó en el “Foro político de alto nivel para la erradicación de la pobreza y la promoción de la prosperidad en un mundo en evolución”, que realizó la Organización de las Naciones Unidas los pasados días 17 y 18 de julio.</w:t>
            </w:r>
          </w:p>
          <w:p>
            <w:pPr>
              <w:ind w:left="-284" w:right="-427"/>
              <w:jc w:val="both"/>
              <w:rPr>
                <w:rFonts/>
                <w:color w:val="262626" w:themeColor="text1" w:themeTint="D9"/>
              </w:rPr>
            </w:pPr>
            <w:r>
              <w:t>En el encuentro, el funcionario estatal intercambió con los asistentes internacionales las experiencias exitosas que se aplican en el estado para combatir la pobreza, englobadas en el Modelo Puebla. “Para el gobierno de Tony Gali es una prioridad la atención a las carencias sociales en la entidad, tal como lo contempla el Plan Estatal de Desarrollo que se encuentra alineado con la Estrategia Nacional de Inclusión y la Agenda 2030, esquema integral con el que Puebla pasó de ser el estado más desigual al noveno menos desigual”, afirmó Islas Maldonado.</w:t>
            </w:r>
          </w:p>
          <w:p>
            <w:pPr>
              <w:ind w:left="-284" w:right="-427"/>
              <w:jc w:val="both"/>
              <w:rPr>
                <w:rFonts/>
                <w:color w:val="262626" w:themeColor="text1" w:themeTint="D9"/>
              </w:rPr>
            </w:pPr>
            <w:r>
              <w:t>Como parte del programa del foro, el secretario asiste a las ponencias vinculadas con la medición de pobreza multidimensional, el programa de las Naciones Unidas para el desarrollo y las buenas prácticas en el combate a la pobreza, entre otras actividades.</w:t>
            </w:r>
          </w:p>
          <w:p>
            <w:pPr>
              <w:ind w:left="-284" w:right="-427"/>
              <w:jc w:val="both"/>
              <w:rPr>
                <w:rFonts/>
                <w:color w:val="262626" w:themeColor="text1" w:themeTint="D9"/>
              </w:rPr>
            </w:pPr>
            <w:r>
              <w:t>Asimismo, Islas Maldonado mantiene acercamientos con el administrador del Programa de Desarrollo de Naciones Unidas (PNUD), Achim Steiner; el representante permanente de México ante la ONU, Juan José Gómez Camacho; el subsecretario de Planeación, Evaluación y Desarrollo Regional de la Sedesol, Javier García Bejos y el director general de la Agenda 2030 de la Presidencia de la República, Adolfo Ayuso Audri.</w:t>
            </w:r>
          </w:p>
          <w:p>
            <w:pPr>
              <w:ind w:left="-284" w:right="-427"/>
              <w:jc w:val="both"/>
              <w:rPr>
                <w:rFonts/>
                <w:color w:val="262626" w:themeColor="text1" w:themeTint="D9"/>
              </w:rPr>
            </w:pPr>
            <w:r>
              <w:t>También negocia con el jefe de oficina de la Presidencia de la República, Francisco Guzmán Ortiz; el jefe de la Oficina del gobernador de Puebla, Javier Lozano Alarcón; los secretarios de Desarrollo Social de Oaxaca y Nuevo León, Raúl Bolaños Cacho Cué y Luz Natalia Berrún Castañón, respectivamente,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H.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https://www.mexicopress.com.mx/gerardo-islas-presente-con-el-modelo-puebla-en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Solidaridad y cooperación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