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Modelo celebra resultados exitosos y lidera la movilidad eléctrica en colaboración con Evolectric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reconversión del camión ha logrado reducir un 40% las emisiones de CO₂ vs un modelo convencional de Diésel. Evolectric es una startup elegida a través del programa Aceleradora 100+. La tecnología CircularEV refleja los diferentes camiones que está recorriendo Grupo Modelo en pro de la sustentabilidad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Modelo, parte de la familia AB InBev, celebra los resultados de la colaboración piloto con Evolectric, en la que un camión diésel, con más de 10 años de operación, transformado a 100% eléctrico, ha recorrido más de 5 mil kilómetros durante su primer año en operaciones activas.</w:t>
            </w:r>
          </w:p>
          <w:p>
            <w:pPr>
              <w:ind w:left="-284" w:right="-427"/>
              <w:jc w:val="both"/>
              <w:rPr>
                <w:rFonts/>
                <w:color w:val="262626" w:themeColor="text1" w:themeTint="D9"/>
              </w:rPr>
            </w:pPr>
            <w:r>
              <w:t>Además, ha demostrado una eficiencia energética sobresaliente con un desempeño de 1,42 km/kWh, ahorro de más del 80% en el consumo de energía, comparado con el consumo de combustible con el que opera un vehículo diésel de similares características, la capacidad de sortear pendientes del 32% y una reducción de emisiones de carbono del 40%.</w:t>
            </w:r>
          </w:p>
          <w:p>
            <w:pPr>
              <w:ind w:left="-284" w:right="-427"/>
              <w:jc w:val="both"/>
              <w:rPr>
                <w:rFonts/>
                <w:color w:val="262626" w:themeColor="text1" w:themeTint="D9"/>
              </w:rPr>
            </w:pPr>
            <w:r>
              <w:t>El proyecto está impulsado por la innovadora solución tecnológica CircularEV de Evolectric, que permite convertir flotas de combustión interna a eléctricas, optimizando los recursos existentes y minimizando el impacto ambiental. Este desarrollo prolonga la vida útil de camiones antiguos, un claro ejemplo fue la intervención del Isuzu ELF600, que en tan solo una semana y media fue transformada en uno de los talleres de Grupo Modelo, en el Estado de México, optimizando así, sus operaciones para el futuro de la movilidad eléctrica.</w:t>
            </w:r>
          </w:p>
          <w:p>
            <w:pPr>
              <w:ind w:left="-284" w:right="-427"/>
              <w:jc w:val="both"/>
              <w:rPr>
                <w:rFonts/>
                <w:color w:val="262626" w:themeColor="text1" w:themeTint="D9"/>
              </w:rPr>
            </w:pPr>
            <w:r>
              <w:t>"Estamos muy orgullosos de celebrar los logros y resultados que hemos tenido tras la puesta en circulación del primer vehículo de carga, originalmente de combustión interna, a 100% eléctrico, realizado en colaboración con Evolectric, startup elegida a través de nuestro proyecto Aceleradora 100+ y su avanzada tecnología CircularEV.  En Grupo Modelo y AB InBev queremos generar prosperidad compartida en las comunidades donde operamos con base en la innovación y en nuestra cadena de valor. A un año de este proyecto, los resultados superan nuestras expectativas", destacó Diego Castillo, Director de Compras y Sustentabilidad para Logística de AB InBev. </w:t>
            </w:r>
          </w:p>
          <w:p>
            <w:pPr>
              <w:ind w:left="-284" w:right="-427"/>
              <w:jc w:val="both"/>
              <w:rPr>
                <w:rFonts/>
                <w:color w:val="262626" w:themeColor="text1" w:themeTint="D9"/>
              </w:rPr>
            </w:pPr>
            <w:r>
              <w:t>La reconversión de este camión, no solo ha extendido su vida útil por al menos una década más, sino que también ha demostrado la posibilidad de transformar flotas enteras en soluciones eléctricas de manera eficiente; además de fortalecer sus capacidades internas, contribuyendo significativamente a la meta de reducir emisiones de carbono, integrando la innovación y la sustentabilidad en cada paso.</w:t>
            </w:r>
          </w:p>
          <w:p>
            <w:pPr>
              <w:ind w:left="-284" w:right="-427"/>
              <w:jc w:val="both"/>
              <w:rPr>
                <w:rFonts/>
                <w:color w:val="262626" w:themeColor="text1" w:themeTint="D9"/>
              </w:rPr>
            </w:pPr>
            <w:r>
              <w:t>"En Evolectric, estamos emocionados de colaborar con Grupo Modelo en este proyecto pionero, donde estamos demostrando cómo nuestras tecnologías de conversión, junto con nuestra plataforma inteligente CircularEV, pueden transformar vehículos existentes en soluciones eléctricas y sostenibles. Este piloto en la Ciudad de México no solo marca un paso clave hacia una movilidad más limpia y eficiente, sino que también refleja nuestro enfoque descentralizado, utilizando infraestructura local de talleres certificados que realicen la instalación y mantenimiento. Con esto, buscamos acelerar la transición hacia un futuro más verde, manteniendo la confiabilidad y el rendimiento que nuestros clientes esperan" afirmó Jakson Alvarez Cofundador/CEO de Evolectric.</w:t>
            </w:r>
          </w:p>
          <w:p>
            <w:pPr>
              <w:ind w:left="-284" w:right="-427"/>
              <w:jc w:val="both"/>
              <w:rPr>
                <w:rFonts/>
                <w:color w:val="262626" w:themeColor="text1" w:themeTint="D9"/>
              </w:rPr>
            </w:pPr>
            <w:r>
              <w:t>Grupo Modelo, reafirma su compromiso para reducir activamente las emisiones de carbono en todas sus operaciones, asegurando un futuro más limpio y sustentable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55 2922 7047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https://www.mexicopress.com.mx/grupo-modelo-celebra-resultados-exitosos-y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Logística Consumo Chihuahua Estado de México Ciudad de México Sostenibilidad Movilidad y Transporte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