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01730 el 19/08/2014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Habrá elecciones internas en el PRD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elecciones se llevarán a cabo el próximo 7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7 de septiembre, se efectuará la elección interna del Partido de la Revolución Democrática (PRD), con el objetivo de elegir a Congresistas Nacionales, Consejerías Nacionales, Estatales y Municipales.</w:t>
            </w:r>
          </w:p>
          <w:p>
            <w:pPr>
              <w:ind w:left="-284" w:right="-427"/>
              <w:jc w:val="both"/>
              <w:rPr>
                <w:rFonts/>
                <w:color w:val="262626" w:themeColor="text1" w:themeTint="D9"/>
              </w:rPr>
            </w:pPr>
            <w:r>
              <w:t>Como parte de este proceso, el Instituto Nacional Electoral (INE), validó la lista definitiva de candidatos registrados que participarán en la elección interna. De igual manera, el INE validó la lista de afiliados al PRD, y publicó las listas de las personas que podrán votar para elegir dentro del partido. Es la primera vez que el INE participa en un proceso electoral interno de un partido.</w:t>
            </w:r>
          </w:p>
          <w:p>
            <w:pPr>
              <w:ind w:left="-284" w:right="-427"/>
              <w:jc w:val="both"/>
              <w:rPr>
                <w:rFonts/>
                <w:color w:val="262626" w:themeColor="text1" w:themeTint="D9"/>
              </w:rPr>
            </w:pPr>
            <w:r>
              <w:t>Para poder votar en estas elecciones, es necesario que los votantes estén en la lista oficial que publicó el INE. Deben acudir con su credencial de elector, y en caso de tener entre 15 y 18 años, deberán presentar la credencial de la escuela, comprobante de domicilio y acta de nacimiento.</w:t>
            </w:r>
          </w:p>
          <w:p>
            <w:pPr>
              <w:ind w:left="-284" w:right="-427"/>
              <w:jc w:val="both"/>
              <w:rPr>
                <w:rFonts/>
                <w:color w:val="262626" w:themeColor="text1" w:themeTint="D9"/>
              </w:rPr>
            </w:pPr>
            <w:r>
              <w:t>Para conocer el módulo que te corresponde, podrás revisarlo en http://www.cnelectoral.mx</w:t>
            </w:r>
          </w:p>
          <w:p>
            <w:pPr>
              <w:ind w:left="-284" w:right="-427"/>
              <w:jc w:val="both"/>
              <w:rPr>
                <w:rFonts/>
                <w:color w:val="262626" w:themeColor="text1" w:themeTint="D9"/>
              </w:rPr>
            </w:pPr>
            <w:r>
              <w:t>Con motivo de estas elecciones, Carlos Hernández Mirón, invita a los afiliados a votar por el Movimiento de Equidad Social de Izquierda (MESI), y hace énfasis en que “se necesita de tu apoyo para cambiar el rumbo del partido”.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Larissa Vea</w:t>
      </w:r>
    </w:p>
    <w:p w:rsidR="00C31F72" w:rsidRDefault="00C31F72" w:rsidP="00AB63FE">
      <w:pPr>
        <w:pStyle w:val="Sinespaciado"/>
        <w:spacing w:line="276" w:lineRule="auto"/>
        <w:ind w:left="-284"/>
        <w:rPr>
          <w:rFonts w:ascii="Arial" w:hAnsi="Arial" w:cs="Arial"/>
        </w:rPr>
      </w:pPr>
      <w:r>
        <w:rPr>
          <w:rFonts w:ascii="Arial" w:hAnsi="Arial" w:cs="Arial"/>
        </w:rPr>
        <w:t>Periodista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https://www.mexicopress.com.mx/habra-elecciones-internas-en-el-prd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