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Helados Holanda reparte felicidad en este Día de Reyes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la institución Azteca Social, Helados Holanda, realizó su segunda campaña de donación de juguetes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acto de solidaridad y compromiso con la niñez, Helados Holanda, parte de Unilever México, se sumó al Día de Reyes, una tradición muy arraigada en México para repartir felicidad a miles de niñas en esta fecha tan especial.</w:t>
            </w:r>
          </w:p>
          <w:p>
            <w:pPr>
              <w:ind w:left="-284" w:right="-427"/>
              <w:jc w:val="both"/>
              <w:rPr>
                <w:rFonts/>
                <w:color w:val="262626" w:themeColor="text1" w:themeTint="D9"/>
              </w:rPr>
            </w:pPr>
            <w:r>
              <w:t>En colaboración con la institución Azteca Social, Helados Holanda, que en su portafolio de productos suma a marcas como Magnum, Cornetto, Mordisko, Solero y Vienetta, entre otras, realizó su segunda campaña de donación de juguetes. La empresa designó tres camiones a la "Caravana de repartición de sonrisas" que salió el 6 de enero, brindando apoyo logístico para transportar los juguetes recaudados para el Juguetón en la Ciudad de México.</w:t>
            </w:r>
          </w:p>
          <w:p>
            <w:pPr>
              <w:ind w:left="-284" w:right="-427"/>
              <w:jc w:val="both"/>
              <w:rPr>
                <w:rFonts/>
                <w:color w:val="262626" w:themeColor="text1" w:themeTint="D9"/>
              </w:rPr>
            </w:pPr>
            <w:r>
              <w:t>De igual manera, la compañía se sumó con una donación de más de mil juguetes, así como de numerosas paletas Holanda destinadas al Orfanato Villa de las Niñas. Esta contribución creó momentos inolvidables para las niñas residentes de la institución.</w:t>
            </w:r>
          </w:p>
          <w:p>
            <w:pPr>
              <w:ind w:left="-284" w:right="-427"/>
              <w:jc w:val="both"/>
              <w:rPr>
                <w:rFonts/>
                <w:color w:val="262626" w:themeColor="text1" w:themeTint="D9"/>
              </w:rPr>
            </w:pPr>
            <w:r>
              <w:t>"Helados Holanda, son considerados como uno de los mejores aliados de los Reyes Magos para llevar felicidad a más de 3,200 niñas en situación de vulnerabilidad este año. Ser parte de este mágico día llena de emoción y motiva a los colaboradores voluntarios de la marca para continuar con acciones que permitan compartir momentos de alegría", expresó Román Rodríguez, director general de Helados Holanda.</w:t>
            </w:r>
          </w:p>
          <w:p>
            <w:pPr>
              <w:ind w:left="-284" w:right="-427"/>
              <w:jc w:val="both"/>
              <w:rPr>
                <w:rFonts/>
                <w:color w:val="262626" w:themeColor="text1" w:themeTint="D9"/>
              </w:rPr>
            </w:pPr>
            <w:r>
              <w:t>Adicional al apoyo logístico, cerca de 25 colaboradores de Helados Holanda se unieron al equipo de voluntarios para hacer la entrega de los juguetes y paletas en el Orfanato Villa de las Niñas, así como en los diferentes puntos de entrega del Juguetón.</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148,000 empleados a nivel global y en 2022 generó ventas por 60.1 mil millones de euros. La visión es ser líderes globales en temas de sustentabilidad y demostrar cómo su modelo de negocios orientado al propósito y adaptado al futuro, impulsa un rendimiento superior. Así mismo se tiene una larga tradición de ser un negocio progresista y responsable.</w:t>
            </w:r>
          </w:p>
          <w:p>
            <w:pPr>
              <w:ind w:left="-284" w:right="-427"/>
              <w:jc w:val="both"/>
              <w:rPr>
                <w:rFonts/>
                <w:color w:val="262626" w:themeColor="text1" w:themeTint="D9"/>
              </w:rPr>
            </w:pPr>
            <w:r>
              <w:t>Unilever cuenta con presencia en México desde los años sesenta, empleando a más de 7,500 personas en cuatro plantas de producción (Civac, Lerma, Talismán y Tultitlán), 37 agencias de helados, dos Centros de Distribución y Oficinas Corporativas en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https://www.mexicopress.com.mx/helados-holanda-reparte-felicidad-en-este-dia_1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Sociedad Solidaridad y cooperación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