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D.F. el 25/06/2015</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Hill International amplía contrato con el Centro Operativo BBVA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Hill International de México amplía el contrato para la Gerencia de Construcción (Construction Management) del Centro Operativo BBVA Bancomer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CIUDAD DE MÉXICO, JUNIO 2015 - Hill International (NYSE: HIL), líder mundial en la Gestión de Riesgo Construcción, anuncia la ampliación del contrato para la Gestión de Construcción (Construction Management) del Centro Operativo BBVA Bancomer. La extensión de este contrato generará a Hill International unos honorarios aproximados de USD $ 3 millones.</w:t>
            </w:r>
          </w:p>
          <w:p>
            <w:pPr>
              <w:ind w:left="-284" w:right="-427"/>
              <w:jc w:val="both"/>
              <w:rPr>
                <w:rFonts/>
                <w:color w:val="262626" w:themeColor="text1" w:themeTint="D9"/>
              </w:rPr>
            </w:pPr>
            <w:r>
              <w:t>	El proyecto del Centro Operativo BBVA Bancomer, que será la sede de back office del banco, es una torre de 38 pisos con 16 niveles de estacionamiento y 22 pisos de oficinas con una superficie total construida de aproximadamente 153,000 m2. Se espera que esta Torre reciba la certificación LEED Silver.</w:t>
            </w:r>
          </w:p>
          <w:p>
            <w:pPr>
              <w:ind w:left="-284" w:right="-427"/>
              <w:jc w:val="both"/>
              <w:rPr>
                <w:rFonts/>
                <w:color w:val="262626" w:themeColor="text1" w:themeTint="D9"/>
              </w:rPr>
            </w:pPr>
            <w:r>
              <w:t>	"Estamos muy orgullosos de nuestra relación a largo plazo con el Grupo BBVA Bancomer, no sólo en América Latina sino en todo el mundo", dijo José Manuel Albaladejo Cañedo-Argüelles, Senior Vice President  and  Regional Manager - Latin America de Hill International.</w:t>
            </w:r>
          </w:p>
          <w:p>
            <w:pPr>
              <w:ind w:left="-284" w:right="-427"/>
              <w:jc w:val="both"/>
              <w:rPr>
                <w:rFonts/>
                <w:color w:val="262626" w:themeColor="text1" w:themeTint="D9"/>
              </w:rPr>
            </w:pPr>
            <w:r>
              <w:t>	"Gracias a la ardua labor y el compromiso del equipo Hill International de México, que trabaja en el lugar en estrecha colaboración con nuestros clientes, hemos sido capaces de superar los retos técnicos de este proyecto tan exigente", añadió Jesús Puy, Vice President  and  Country Manager de Hill International México.</w:t>
            </w:r>
          </w:p>
          <w:p>
            <w:pPr>
              <w:ind w:left="-284" w:right="-427"/>
              <w:jc w:val="both"/>
              <w:rPr>
                <w:rFonts/>
                <w:color w:val="262626" w:themeColor="text1" w:themeTint="D9"/>
              </w:rPr>
            </w:pPr>
            <w:r>
              <w:t>	BBVA Bancomer, con sede en España, es un grupo multinacional que proporciona servicios financieros en más de 31 países y a más de 50 millones de clientes en todo el mundo. Para obtener más información sobre BBVA, por favor visite su sitio web en www.bbva.com.</w:t>
            </w:r>
          </w:p>
          <w:p>
            <w:pPr>
              <w:ind w:left="-284" w:right="-427"/>
              <w:jc w:val="both"/>
              <w:rPr>
                <w:rFonts/>
                <w:color w:val="262626" w:themeColor="text1" w:themeTint="D9"/>
              </w:rPr>
            </w:pPr>
            <w:r>
              <w:t>	Hill International cuenta con más de 4,800 profesionales en 100 oficinas alrededor del mundo. Ofrece servicios para la Gestión de Proyectos, Gestión de la Construcción, Monitorización de Proyectos y otros servicios de consultoría enfocados a distintos sectores como son: edificación, transporte, medio ambiente, energía e industria. Para obtener más información sobre Hill International por favor visite nuestro sitio web en www.hillintl.com.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Montserrat Mandri</w:t>
      </w:r>
    </w:p>
    <w:p w:rsidR="00C31F72" w:rsidRDefault="00C31F72" w:rsidP="00AB63FE">
      <w:pPr>
        <w:pStyle w:val="Sinespaciado"/>
        <w:spacing w:line="276" w:lineRule="auto"/>
        <w:ind w:left="-284"/>
        <w:rPr>
          <w:rFonts w:ascii="Arial" w:hAnsi="Arial" w:cs="Arial"/>
        </w:rPr>
      </w:pPr>
      <w:r>
        <w:rPr>
          <w:rFonts w:ascii="Arial" w:hAnsi="Arial" w:cs="Arial"/>
        </w:rPr>
        <w:t>Marketing Administrator</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https://www.mexicopress.com.mx/hill-international-amplia-contrato-con-el_1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