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impulsa la innovación a través de un hackathon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hackathon participaron más de 150 estudiantes de diversas carreras del Tecnológico de Monterrey, como Ingeniería Mecatrónica, Robótica y Sistemas Digitales, Negocios, Arquitectura, Arte y Diseño. Durante dos días, 22 equipos trabajaron en soluciones innovadoras a desafíos actuales para impulsar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y la Escuela de Ingenierías y Ciencias del Tecnológico de Monterrey realizaron un hackathon en el que más de 150 estudiantes trabajaron en soluciones innovadoras para facilitar la adopción masiva de vehículos eléctricos en las ciudades, promover el acceso de energía renovable a las comunidades vulnerables e impulsar la producción, almacenamiento y distribución del hidrógeno verde.</w:t>
            </w:r>
          </w:p>
          <w:p>
            <w:pPr>
              <w:ind w:left="-284" w:right="-427"/>
              <w:jc w:val="both"/>
              <w:rPr>
                <w:rFonts/>
                <w:color w:val="262626" w:themeColor="text1" w:themeTint="D9"/>
              </w:rPr>
            </w:pPr>
            <w:r>
              <w:t>Después de dos jornadas de intenso trabajo, en las que contaron con la asesoría de un grupo de mentores de la compañía energética y docentes del campus Monterrey, los equipos presentaron 22 proyectos enfocados en tres retos planteados al inicio del hackathon.</w:t>
            </w:r>
          </w:p>
          <w:p>
            <w:pPr>
              <w:ind w:left="-284" w:right="-427"/>
              <w:jc w:val="both"/>
              <w:rPr>
                <w:rFonts/>
                <w:color w:val="262626" w:themeColor="text1" w:themeTint="D9"/>
              </w:rPr>
            </w:pPr>
            <w:r>
              <w:t>El equipo ganador, integrado por cinco jóvenes que estudian diferentes ingenierías, presentó el proyecto "EcoSpin; energía eólica en calles y carreteras", cuyo objetivo es suministrar electricidad a comunidades que carecen de este servicio, mediante la instalación en autopistas de turbinas que se mueven gracias a la corriente de aire generada por el paso de los vehículos a alta velocidad.</w:t>
            </w:r>
          </w:p>
          <w:p>
            <w:pPr>
              <w:ind w:left="-284" w:right="-427"/>
              <w:jc w:val="both"/>
              <w:rPr>
                <w:rFonts/>
                <w:color w:val="262626" w:themeColor="text1" w:themeTint="D9"/>
              </w:rPr>
            </w:pPr>
            <w:r>
              <w:t>"Todos los proyectos han tenido un componente social y de soporte a las comunidades muy destacable. No solo la parte tecnológica, que es lo esperado, sino también un aporte a la sostenibilidad y el apoyo a la población vulnerable, ha sido un factor común en todos los proyectos que ha sido muy valioso", comentó Antonio Caruana, gerente de Servicios Técnicos e Innovación de Iberdrola México.</w:t>
            </w:r>
          </w:p>
          <w:p>
            <w:pPr>
              <w:ind w:left="-284" w:right="-427"/>
              <w:jc w:val="both"/>
              <w:rPr>
                <w:rFonts/>
                <w:color w:val="262626" w:themeColor="text1" w:themeTint="D9"/>
              </w:rPr>
            </w:pPr>
            <w:r>
              <w:t>Por su parte, el director nacional del Programa Ingeniero en Innovación y Desarrollo del Tecnológico de Monterrey, Azael Cortés Capetillo, explicó que los proyectos abordaron tres problemas reales: cómo hacer accesible la electromovilidad en las ciudades y mejorar la infraestructura de carga; cómo impulsar al acceso de la energía eléctrica en zonas vulnerables y, por último, cómo promover el uso del hidrógeno verde.</w:t>
            </w:r>
          </w:p>
          <w:p>
            <w:pPr>
              <w:ind w:left="-284" w:right="-427"/>
              <w:jc w:val="both"/>
              <w:rPr>
                <w:rFonts/>
                <w:color w:val="262626" w:themeColor="text1" w:themeTint="D9"/>
              </w:rPr>
            </w:pPr>
            <w:r>
              <w:t>Innovación para una soluciónEl hackathon tiene el objetivo de incentivar el interés de las y los estudiantes en las energías renovables, a través de retos específicos que incorporan tres componentes: innovación, compromiso social y soluciones energéticas sostenibles, proporcionando herramientas para fortalecer su formación.</w:t>
            </w:r>
          </w:p>
          <w:p>
            <w:pPr>
              <w:ind w:left="-284" w:right="-427"/>
              <w:jc w:val="both"/>
              <w:rPr>
                <w:rFonts/>
                <w:color w:val="262626" w:themeColor="text1" w:themeTint="D9"/>
              </w:rPr>
            </w:pPr>
            <w:r>
              <w:t>Daniel Serrano, estudiante de Ingeniería en Mecatrónica y uno de los ganadores de este hackathon, valoró la ayuda de mentores para entender cómo estructurar el reto y dar una solución innovadora a un problema real, así como el trabajo en equipo para con estudiantes de otras áreas profesionales,</w:t>
            </w:r>
          </w:p>
          <w:p>
            <w:pPr>
              <w:ind w:left="-284" w:right="-427"/>
              <w:jc w:val="both"/>
              <w:rPr>
                <w:rFonts/>
                <w:color w:val="262626" w:themeColor="text1" w:themeTint="D9"/>
              </w:rPr>
            </w:pPr>
            <w:r>
              <w:t>Iberdrola México y el Tecnológico de Monterrey colaboran desde hace años en diversas áreas, que van desde el fomento a la innovación y el emprendimiento hasta el impulso a la educación, a través de la entrega de becas a jóvenes mexicanos o el diseño de cursos especializados para el personal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https://www.mexicopress.com.mx/iberdrola-mexico-impulsa-la-innovacion-a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Eventos Nuevo León Ciudad de México Sostenibilidad Movilidad y Transporte Universidades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