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11/11/2024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Impacto de las tarjetas de gasolina Edenred en la reducción de emisiones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tarjetas de gasolina Edenred ayudan a reducir emisiones, facilitando una gestión de gastos eficiente y sostenible para las empresas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esfuerzo por contribuir a la sostenibilidad y reducir el impacto ambiental, diferentes empresas, como Edenred, lanzan soluciones innovadoras para cambiar la forma en que las organizaciones gestionan sus gastos de combustible. Las tarjetas de gasolina de Edenred no solo simplifican la administración financiera, sino que juegan un papel clave en la reducción de emisiones contaminantes.</w:t>
            </w:r>
          </w:p>
          <w:p>
            <w:pPr>
              <w:ind w:left="-284" w:right="-427"/>
              <w:jc w:val="both"/>
              <w:rPr>
                <w:rFonts/>
                <w:color w:val="262626" w:themeColor="text1" w:themeTint="D9"/>
              </w:rPr>
            </w:pPr>
            <w:r>
              <w:t>Soluciones prácticas y sosteniblesEstas tarjetas están diseñadas para brindar una gestión eficiente y transparente en el uso de gasolina. Gracias a la tecnología que se incorpora, permiten un control detallado de consumo, optimizando los recursos y fomentando prácticas responsables desde los mismos empleados.</w:t>
            </w:r>
          </w:p>
          <w:p>
            <w:pPr>
              <w:ind w:left="-284" w:right="-427"/>
              <w:jc w:val="both"/>
              <w:rPr>
                <w:rFonts/>
                <w:color w:val="262626" w:themeColor="text1" w:themeTint="D9"/>
              </w:rPr>
            </w:pPr>
            <w:r>
              <w:t>Esto, gracias a que se compaginan con otros programas, como es el caso de Move for Good, a través del cual las compañías pueden conocer la cantidad de emisiones de CO2 que generan cada mes y compensar hasta el 50% de las mismas a través de programas que se llevan a cabo en diferentes partes de México.</w:t>
            </w:r>
          </w:p>
          <w:p>
            <w:pPr>
              <w:ind w:left="-284" w:right="-427"/>
              <w:jc w:val="both"/>
              <w:rPr>
                <w:rFonts/>
                <w:color w:val="262626" w:themeColor="text1" w:themeTint="D9"/>
              </w:rPr>
            </w:pPr>
            <w:r>
              <w:t>Reducción de emisiones: un compromiso tangibleEl uso de las tarjetas de gasolina Edenred ha demostrado tener un impacto positivo en la disminución de las emisiones de gases de efecto invernadero. </w:t>
            </w:r>
          </w:p>
          <w:p>
            <w:pPr>
              <w:ind w:left="-284" w:right="-427"/>
              <w:jc w:val="both"/>
              <w:rPr>
                <w:rFonts/>
                <w:color w:val="262626" w:themeColor="text1" w:themeTint="D9"/>
              </w:rPr>
            </w:pPr>
            <w:r>
              <w:t>A través de las políticas de uso eficiente y el monitoreo constante del uso de combustible, las empresas pueden identificar áreas de mejora y adoptar medidas más ecológicas, contribuyendo a un entorno más limpio y reflejando su compromiso con la sostenibilidad y la responsabilidad corporativa. </w:t>
            </w:r>
          </w:p>
          <w:p>
            <w:pPr>
              <w:ind w:left="-284" w:right="-427"/>
              <w:jc w:val="both"/>
              <w:rPr>
                <w:rFonts/>
                <w:color w:val="262626" w:themeColor="text1" w:themeTint="D9"/>
              </w:rPr>
            </w:pPr>
            <w:r>
              <w:t>Beneficios adicionales para las empresasAdemás del impacto positivo que se tiene a nivel ambiental, estas tarjetas ofrecen otras ventajas para los negocios:</w:t>
            </w:r>
          </w:p>
          <w:p>
            <w:pPr>
              <w:ind w:left="-284" w:right="-427"/>
              <w:jc w:val="both"/>
              <w:rPr>
                <w:rFonts/>
                <w:color w:val="262626" w:themeColor="text1" w:themeTint="D9"/>
              </w:rPr>
            </w:pPr>
            <w:r>
              <w:t>Control y transparencia: permiten un seguimiento detallado de gastos, eliminando usos indebidos y garantizando que cada transacción se justifique.</w:t>
            </w:r>
          </w:p>
          <w:p>
            <w:pPr>
              <w:ind w:left="-284" w:right="-427"/>
              <w:jc w:val="both"/>
              <w:rPr>
                <w:rFonts/>
                <w:color w:val="262626" w:themeColor="text1" w:themeTint="D9"/>
              </w:rPr>
            </w:pPr>
            <w:r>
              <w:t>Ahorro de costos: al promover un uso más eficiente de gasolina, se reducen los costos operativos.</w:t>
            </w:r>
          </w:p>
          <w:p>
            <w:pPr>
              <w:ind w:left="-284" w:right="-427"/>
              <w:jc w:val="both"/>
              <w:rPr>
                <w:rFonts/>
                <w:color w:val="262626" w:themeColor="text1" w:themeTint="D9"/>
              </w:rPr>
            </w:pPr>
            <w:r>
              <w:t>Simplificación: la gestión de gastos se vuelve más sencilla, reduciendo la carga administrativa y permitiendo a las empresas centrarse en actividades más importantes. </w:t>
            </w:r>
          </w:p>
          <w:p>
            <w:pPr>
              <w:ind w:left="-284" w:right="-427"/>
              <w:jc w:val="both"/>
              <w:rPr>
                <w:rFonts/>
                <w:color w:val="262626" w:themeColor="text1" w:themeTint="D9"/>
              </w:rPr>
            </w:pPr>
            <w:r>
              <w:t>Edenred, una solución integral para un futuro sostenibleAdquirir soluciones innovadoras que no solo beneficien a empresas, sino que tengan un impacto significativo en el medio ambiente es cada vez más importante, por el desgaste que se ha visto en el planeta los últimos años.</w:t>
            </w:r>
          </w:p>
          <w:p>
            <w:pPr>
              <w:ind w:left="-284" w:right="-427"/>
              <w:jc w:val="both"/>
              <w:rPr>
                <w:rFonts/>
                <w:color w:val="262626" w:themeColor="text1" w:themeTint="D9"/>
              </w:rPr>
            </w:pPr>
            <w:r>
              <w:t>Las tarjetas de gasolina son solo una parte de un enfoque más amplio hacia la sostenibilidad, pero es crucial considerarlas porque, al implementar su uso, se facilita la vida de las empresas en términos de gestión de gastos, al tiempo que se promueve un cambio hacia prácticas más responsables. </w:t>
            </w:r>
          </w:p>
          <w:p>
            <w:pPr>
              <w:ind w:left="-284" w:right="-427"/>
              <w:jc w:val="both"/>
              <w:rPr>
                <w:rFonts/>
                <w:color w:val="262626" w:themeColor="text1" w:themeTint="D9"/>
              </w:rPr>
            </w:pPr>
            <w:r>
              <w:t>Este esfuerzo conjunto es clave para avanzar hacia un futuro en el que la eficiencia y el cuidado del planeta vayan de la mano. </w:t>
            </w:r>
          </w:p>
          <w:p>
            <w:pPr>
              <w:ind w:left="-284" w:right="-427"/>
              <w:jc w:val="both"/>
              <w:rPr>
                <w:rFonts/>
                <w:color w:val="262626" w:themeColor="text1" w:themeTint="D9"/>
              </w:rPr>
            </w:pPr>
            <w:r>
              <w:t>Optar por estas nuevas tecnologías tan eficientes es un gran paso en pro de la sociedad, por lo que es importante que las empresas se planteen su incorporación para un crecimiento conjunto y sostenible.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Diego Alberto Báez Salazar</w:t>
      </w:r>
    </w:p>
    <w:p w:rsidR="00C31F72" w:rsidRDefault="00C31F72" w:rsidP="00AB63FE">
      <w:pPr>
        <w:pStyle w:val="Sinespaciado"/>
        <w:spacing w:line="276" w:lineRule="auto"/>
        <w:ind w:left="-284"/>
        <w:rPr>
          <w:rFonts w:ascii="Arial" w:hAnsi="Arial" w:cs="Arial"/>
        </w:rPr>
      </w:pPr>
      <w:r>
        <w:rPr>
          <w:rFonts w:ascii="Arial" w:hAnsi="Arial" w:cs="Arial"/>
        </w:rPr>
        <w:t>Edenred México / Especialista SEO</w:t>
      </w:r>
    </w:p>
    <w:p w:rsidR="00AB63FE" w:rsidRDefault="00C31F72" w:rsidP="00AB63FE">
      <w:pPr>
        <w:pStyle w:val="Sinespaciado"/>
        <w:spacing w:line="276" w:lineRule="auto"/>
        <w:ind w:left="-284"/>
        <w:rPr>
          <w:rFonts w:ascii="Arial" w:hAnsi="Arial" w:cs="Arial"/>
        </w:rPr>
      </w:pPr>
      <w:r>
        <w:rPr>
          <w:rFonts w:ascii="Arial" w:hAnsi="Arial" w:cs="Arial"/>
        </w:rPr>
        <w:t>55 8049 4748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https://www.mexicopress.com.mx/impacto-de-las-tarjetas-de-gasolina-edenred-en_1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Recursos humanos Ciudad de México Sostenibilidad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