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CDMX, México el 15/12/2023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Importar bien para exportar mejor: Xepelin ofrece herramientas financieras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fintech han surgido como un aliado prometedor para quienes dependen de importaciones para sus negocios. Soluciones tecnológicas innovadoras como Payments Internacional de Xepelin, mitigan los problemas de flujo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panorama del comercio global, México se ha establecido como un actor clave. Según la Organización Mundial del Comercio (2023), México ocupa el 12.º lugar entre las economías mundiales en importaciones, destacándose como la única economía entre los 15 principales importadores que registró crecimiento en 2022. </w:t>
            </w:r>
          </w:p>
          <w:p>
            <w:pPr>
              <w:ind w:left="-284" w:right="-427"/>
              <w:jc w:val="both"/>
              <w:rPr>
                <w:rFonts/>
                <w:color w:val="262626" w:themeColor="text1" w:themeTint="D9"/>
              </w:rPr>
            </w:pPr>
            <w:r>
              <w:t>De acuerdo con Alejandro Toiber, Country Manager México de Xepelin, "las importaciones en México son un motor fundamental de la economía, tanto para los bienes terminados como para los intermedios. Como director de Xepelin, podría afirmar que, si bien, los importadores en la economía mexicana tienen importantes desafíos, hay herramientas digitales que pueden ayudar a enfrentarlas y solucionarlas".</w:t>
            </w:r>
          </w:p>
          <w:p>
            <w:pPr>
              <w:ind w:left="-284" w:right="-427"/>
              <w:jc w:val="both"/>
              <w:rPr>
                <w:rFonts/>
                <w:color w:val="262626" w:themeColor="text1" w:themeTint="D9"/>
              </w:rPr>
            </w:pPr>
            <w:r>
              <w:t>"Los bienes terminados, que incluyen productos como ropa, electrónicos, juguetes y otros artículos de uso personal o familiar, representan aproximadamente el 40% de las importaciones totales. Estos productos son esenciales para satisfacer las expectativas de los consumidores mexicanos, quienes desde hace varias décadas exigen acceso a productos de calidad de todo el mundo".</w:t>
            </w:r>
          </w:p>
          <w:p>
            <w:pPr>
              <w:ind w:left="-284" w:right="-427"/>
              <w:jc w:val="both"/>
              <w:rPr>
                <w:rFonts/>
                <w:color w:val="262626" w:themeColor="text1" w:themeTint="D9"/>
              </w:rPr>
            </w:pPr>
            <w:r>
              <w:t>Este tipo de bienes enfrentan problemas de estacionalidad que incluyen Navidad, día de las madres, vacaciones y regreso a clases, entre otras; ya que deben pagar por adelantado a sus proveedores extranjeros para contar con suficiente inventario y satisfacer aumentos en la demanda. Esta situación crea una brecha de liquidez considerable, porque los importadores deben esperar a que los clientes nacionales mexicanos salden sus cuentas en plazos de 30, 60 o incluso 120 días.</w:t>
            </w:r>
          </w:p>
          <w:p>
            <w:pPr>
              <w:ind w:left="-284" w:right="-427"/>
              <w:jc w:val="both"/>
              <w:rPr>
                <w:rFonts/>
                <w:color w:val="262626" w:themeColor="text1" w:themeTint="D9"/>
              </w:rPr>
            </w:pPr>
            <w:r>
              <w:t>Pero el desafío más importante es para las empresas manufactureras que importan los bienes intermedios, que van desde semiconductores hasta textiles y metales necesarios en la fabricación de productos. Los bienes intermedios constituyen el 60% de las importaciones mexicanas y son piezas cruciales para mantener el estatus como potencia manufacturera exportadora. Para los importadores de bienes intermedios, el desafío de liquidez suele ser más constante, ya que deben balancear los costos iniciales de importación con los ingresos futuros de sus ventas nacionales o exportaciones, con el mismo problema de largos plazos de pago.</w:t>
            </w:r>
          </w:p>
          <w:p>
            <w:pPr>
              <w:ind w:left="-284" w:right="-427"/>
              <w:jc w:val="both"/>
              <w:rPr>
                <w:rFonts/>
                <w:color w:val="262626" w:themeColor="text1" w:themeTint="D9"/>
              </w:rPr>
            </w:pPr>
            <w:r>
              <w:t>Las fintech han surgido como un aliado prometedor para quienes dependen de importaciones para sus negocios. Soluciones tecnológicas innovadoras, como Payments Internacional de Xepelin, mitigan los problemas de flujo. Xepelin realiza los pagos a proveedores extranjeros, mientras que el importador tiene hasta 120 días de plazo para liquidar el adeudo con Xepelin, teniendo la opción además de fijar el financiamiento en pesos, lo que disminuye su exposición a variaciones en el tipo de cambio.</w:t>
            </w:r>
          </w:p>
          <w:p>
            <w:pPr>
              <w:ind w:left="-284" w:right="-427"/>
              <w:jc w:val="both"/>
              <w:rPr>
                <w:rFonts/>
                <w:color w:val="262626" w:themeColor="text1" w:themeTint="D9"/>
              </w:rPr>
            </w:pPr>
            <w:r>
              <w:t>La experiencia de Xepelin en el mercado mexicano les permite ofrecer soluciones como Payments Internacional, con la que no solo mejoran la gestión del flujo de efectivo, sino que también ayudan a reducir los riesgos asociados con las operaciones internacionales y aumentar la competitividad de las empresas en el mercado global.</w:t>
            </w:r>
          </w:p>
          <w:p>
            <w:pPr>
              <w:ind w:left="-284" w:right="-427"/>
              <w:jc w:val="both"/>
              <w:rPr>
                <w:rFonts/>
                <w:color w:val="262626" w:themeColor="text1" w:themeTint="D9"/>
              </w:rPr>
            </w:pPr>
            <w:r>
              <w:t>Mientras México continúa su trayectoria ascendente en el comercio internacional, la importancia de una gestión de importaciones fluida, ágil y sostenible es más crucial que nunca. Soluciones como Payments Internacional de Xepelin, no solo abordan los desafíos inmediatos de liquidez, sino que también abren puertas a oportunidades de crecimiento a largo plazo para las empresas mexicanas. En este contexto dinámico, la innovación financiera es clave para mantener y mejorar la competitividad de México en el escenario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https://www.mexicopress.com.mx/importar-bien-para-exportar-mejor-xepelin_1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