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21/05/2024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Impuestos: una propuesta para el debate público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Existen momentos cruciales en los que se debaten temas que pueden moldear el destino económico de una nación. Los impuestos no solo son una herramienta para la recaudación de fondos, sino también un medio para promover la equidad y la justicia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tiempos de crisis económica y desigualdad social, estas pláticas propositivas, son momentos cruciales en los que se debaten actores coyunturales que pueden moldear el destino económico de una nación.</w:t>
            </w:r>
          </w:p>
          <w:p>
            <w:pPr>
              <w:ind w:left="-284" w:right="-427"/>
              <w:jc w:val="both"/>
              <w:rPr>
                <w:rFonts/>
                <w:color w:val="262626" w:themeColor="text1" w:themeTint="D9"/>
              </w:rPr>
            </w:pPr>
            <w:r>
              <w:t>Uno de los temas recurrentes en estos es el sistema de impuestos: ¿cómo se deben recaudar los fondos necesarios para sostener las operaciones gubernamentales y financiar programas sociales y de infraestructura?</w:t>
            </w:r>
          </w:p>
          <w:p>
            <w:pPr>
              <w:ind w:left="-284" w:right="-427"/>
              <w:jc w:val="both"/>
              <w:rPr>
                <w:rFonts/>
                <w:color w:val="262626" w:themeColor="text1" w:themeTint="D9"/>
              </w:rPr>
            </w:pPr>
            <w:r>
              <w:t>Esta pregunta es esencial, ya que los impuestos no solo son una herramienta para la recaudación de fondos, sino también un medio para promover la equidad y la justicia social.</w:t>
            </w:r>
          </w:p>
          <w:p>
            <w:pPr>
              <w:ind w:left="-284" w:right="-427"/>
              <w:jc w:val="both"/>
              <w:rPr>
                <w:rFonts/>
                <w:color w:val="262626" w:themeColor="text1" w:themeTint="D9"/>
              </w:rPr>
            </w:pPr>
            <w:r>
              <w:t>En este contexto, De la Paz, Costemalle DFK concientiza sobre la relación entre impuestos y elecciones presidenciales, abogando por una discusión más profunda y comprometida sobre este tema crucial. La propuesta se basa en dos pilares fundamentales: transparencia y equidad.</w:t>
            </w:r>
          </w:p>
          <w:p>
            <w:pPr>
              <w:ind w:left="-284" w:right="-427"/>
              <w:jc w:val="both"/>
              <w:rPr>
                <w:rFonts/>
                <w:color w:val="262626" w:themeColor="text1" w:themeTint="D9"/>
              </w:rPr>
            </w:pPr>
            <w:r>
              <w:t>En estos días se ha puesto sobre la mesa de debate los impuestos, con propuestas como hacer condonaciones masivas o transformar impuestos ya existentes. Además, igualmente se ha mencionado (aunque de manera muy breve) el tema de la necesidad de una reforma fiscal.</w:t>
            </w:r>
          </w:p>
          <w:p>
            <w:pPr>
              <w:ind w:left="-284" w:right="-427"/>
              <w:jc w:val="both"/>
              <w:rPr>
                <w:rFonts/>
                <w:color w:val="262626" w:themeColor="text1" w:themeTint="D9"/>
              </w:rPr>
            </w:pPr>
            <w:r>
              <w:t>Algunas propuestas fueron, que quienes ganen menos de 15,000 pesos al mes no paguen ningún impuesto, lo que, dijo, beneficiaría a 20 millones de mexicanos.</w:t>
            </w:r>
          </w:p>
          <w:p>
            <w:pPr>
              <w:ind w:left="-284" w:right="-427"/>
              <w:jc w:val="both"/>
              <w:rPr>
                <w:rFonts/>
                <w:color w:val="262626" w:themeColor="text1" w:themeTint="D9"/>
              </w:rPr>
            </w:pPr>
            <w:r>
              <w:t>Transformar el Impuesto Especial sobre Producción y Servicios (IEPS) a las gasolinas en un "impuesto verde". Se resaltó la posibilidad de una reforma fiscal.</w:t>
            </w:r>
          </w:p>
          <w:p>
            <w:pPr>
              <w:ind w:left="-284" w:right="-427"/>
              <w:jc w:val="both"/>
              <w:rPr>
                <w:rFonts/>
                <w:color w:val="262626" w:themeColor="text1" w:themeTint="D9"/>
              </w:rPr>
            </w:pPr>
            <w:r>
              <w:t>Se debe proponer con mayor transparencia el tema de impuestos, ya que esto impacta considerablemente a personas físicas, negocios pequeños, medianos además de a empresas. A menudo, se evitan discutir en detalle sus planes de impuestos, prefiriendo mantener sus propuestas vagas y generalizadas para evitar posibles críticas o controversias.</w:t>
            </w:r>
          </w:p>
          <w:p>
            <w:pPr>
              <w:ind w:left="-284" w:right="-427"/>
              <w:jc w:val="both"/>
              <w:rPr>
                <w:rFonts/>
                <w:color w:val="262626" w:themeColor="text1" w:themeTint="D9"/>
              </w:rPr>
            </w:pPr>
            <w:r>
              <w:t>Sin embargo, esta falta de transparencia priva a los votantes de información crucial para tomar decisiones informadas sobre el futuro económico del país. Por lo tanto, en De la Paz Costemalle DFK, abogan por un enfoque más transparente, que los actores involucrados estén obligados a presentar planes de impuestos detallados y claros, que luego sean sometidos a un escrutinio público riguroso y honesto.</w:t>
            </w:r>
          </w:p>
          <w:p>
            <w:pPr>
              <w:ind w:left="-284" w:right="-427"/>
              <w:jc w:val="both"/>
              <w:rPr>
                <w:rFonts/>
                <w:color w:val="262626" w:themeColor="text1" w:themeTint="D9"/>
              </w:rPr>
            </w:pPr>
            <w:r>
              <w:t>Es importante mayor equidad en el sistema de impuestos, tanto en términos de distribución de la carga tributaria como en la implementación de políticas fiscales progresivas.</w:t>
            </w:r>
          </w:p>
          <w:p>
            <w:pPr>
              <w:ind w:left="-284" w:right="-427"/>
              <w:jc w:val="both"/>
              <w:rPr>
                <w:rFonts/>
                <w:color w:val="262626" w:themeColor="text1" w:themeTint="D9"/>
              </w:rPr>
            </w:pPr>
            <w:r>
              <w:t>La equidad fiscal es esencial para garantizar que aquellos que tienen más recursos contribuyan de manera justa al bienestar de la sociedad en su conjunto. Esto implica la implementación de políticas fiscales que gravan de manera proporcional a quienes tienen mayores ingresos y riqueza, mientras se protege a los más vulnerables de cargas excesivas.</w:t>
            </w:r>
          </w:p>
          <w:p>
            <w:pPr>
              <w:ind w:left="-284" w:right="-427"/>
              <w:jc w:val="both"/>
              <w:rPr>
                <w:rFonts/>
                <w:color w:val="262626" w:themeColor="text1" w:themeTint="D9"/>
              </w:rPr>
            </w:pPr>
            <w:r>
              <w:t>En De la Paz, Costemalle DFK saben que, para lograr estos objetivos, es necesario un compromiso mayor, así como de la sociedad en su conjunto. Además de contar con una reforma fiscal,  ya que es inevitable e impostergable en México, ante lo presionadas que están las finanzas públicas del país y el poco espacio fiscal que se tienen actualmente.</w:t>
            </w:r>
          </w:p>
          <w:p>
            <w:pPr>
              <w:ind w:left="-284" w:right="-427"/>
              <w:jc w:val="both"/>
              <w:rPr>
                <w:rFonts/>
                <w:color w:val="262626" w:themeColor="text1" w:themeTint="D9"/>
              </w:rPr>
            </w:pPr>
            <w:r>
              <w:t>Los ciudadanos deben exigir transparencia y equidad en el debate sobre impuestos, y los candidatos deben estar dispuestos a presentar propuestas claras y justas en este sentido."Además, es fundamental el papel de los medios de comunicación y la sociedad civil en el escrutinio y la evaluación de las propuestas fiscales".</w:t>
            </w:r>
          </w:p>
          <w:p>
            <w:pPr>
              <w:ind w:left="-284" w:right="-427"/>
              <w:jc w:val="both"/>
              <w:rPr>
                <w:rFonts/>
                <w:color w:val="262626" w:themeColor="text1" w:themeTint="D9"/>
              </w:rPr>
            </w:pPr>
            <w:r>
              <w:t>Los impuestos son fundamentales para el futuro económico y social de un país y merece una discusión seria y comprometida. En De la Paz, Costemalle DFK quieren fomentar esta discusión, promoviendo la transparencia y la equidad en el debate sobre impuestos y fortaleciendo así la democracia y la justicia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IDEC</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https://www.mexicopress.com.mx/impuestos-una-propuesta-para-el-debate-publico_1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Finanzas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