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05/10/2018</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 PARÁMETRO 03 Arte Lumen 3era edición, el mayor premio para artistas visuales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Bienal Arte Lumen es propiciar una esfera pública representativa de la producción de artes plásticas en México. La exposición permanece en el Museo de la Ciudad de México hasta 25 de noviembre, 2018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ocasión el jurado de selección apostó por una visión pluralista sin caer en lo caótico, y tomó decisiones sin volverse monolítico. Desde el principio, el objetivo planteado fue lograr una curaduría equilibrada, a través del debate, el disenso articulado y la negociación de acuerdos. No hubo exclusión programática o privilegio, ni de autores ni de tendencias, tampoco de estrategias o de usos del lenguaje estético.</w:t>
            </w:r>
          </w:p>
          <w:p>
            <w:pPr>
              <w:ind w:left="-284" w:right="-427"/>
              <w:jc w:val="both"/>
              <w:rPr>
                <w:rFonts/>
                <w:color w:val="262626" w:themeColor="text1" w:themeTint="D9"/>
              </w:rPr>
            </w:pPr>
            <w:r>
              <w:t>En todo momento, se planteó el objetivo de construir un conjunto interesante con las obras seleccionadas; para ello fue necesario sostener un criterio de selección que conjugara la presencia de piezas realizadas en técnicas convencionales, con la de obras producidas bajo estrategias más contemporáneas, enriqueciendo de ese modo el resultado final.</w:t>
            </w:r>
          </w:p>
          <w:p>
            <w:pPr>
              <w:ind w:left="-284" w:right="-427"/>
              <w:jc w:val="both"/>
              <w:rPr>
                <w:rFonts/>
                <w:color w:val="262626" w:themeColor="text1" w:themeTint="D9"/>
              </w:rPr>
            </w:pPr>
            <w:r>
              <w:t>Uno de los ejes que conduce el proyecto es el análisis y visibilización de posibles fuentes e imaginarios como elementos de cultura popular, de narrativa, de entorno cotidiano, de construcciones espaciales, de sistemas y cartografías; y en esta edición en particular la exploración matérica. Los soportes son proveedores de lo ilusorio y lo real, así como materializaciones de emociones y pensamientos. La articulación de la exposición responde a similitudes temáticas y enfoques en narrativas sobre la vida y la realidad inconsistente.</w:t>
            </w:r>
          </w:p>
          <w:p>
            <w:pPr>
              <w:ind w:left="-284" w:right="-427"/>
              <w:jc w:val="both"/>
              <w:rPr>
                <w:rFonts/>
                <w:color w:val="262626" w:themeColor="text1" w:themeTint="D9"/>
              </w:rPr>
            </w:pPr>
            <w:r>
              <w:t>A nivel cuantitativo esta edición recibió 1,403 registros efectivos, de los cuales 575 correspondieron a la Ciudad de México, el resto dividido entre 29 estados. En el universo final de 60 obras expuestas se puede apreciar un interés propositivo por la representación del individuo fragmentado, aislado aún en contextos sociales, representaciones del paisaje natural, mezcla de elementos asociados a movimientos como la metafísica. Como síntoma de esta edición se puede detectar la presencia notable de la gráfica y de variaciones de la abstracción pictórica.</w:t>
            </w:r>
          </w:p>
          <w:p>
            <w:pPr>
              <w:ind w:left="-284" w:right="-427"/>
              <w:jc w:val="both"/>
              <w:rPr>
                <w:rFonts/>
                <w:color w:val="262626" w:themeColor="text1" w:themeTint="D9"/>
              </w:rPr>
            </w:pPr>
            <w:r>
              <w:t>En el dominio de la producción gráfica registrada en el concurso, se advierte la persistencia de prácticas enfocadas a posturas neoexpresionistas, críticas e irónicas. Es evidente que la tradición de resistencia y señalamiento que ha movilizado a la estampa y al dibujo en México, desde hace más de un siglo, sigue vigente en modalidades iconográficas relevantes. En otro nivel, se observan múltiples tendencias en las que las imágenes proponen ideas y representaciones poderosas donde el arte es tema del arte o sobre la subjetividad, el cuerpo, la ciudad, el territorio, la historia, la comunidad y el entorno.</w:t>
            </w:r>
          </w:p>
          <w:p>
            <w:pPr>
              <w:ind w:left="-284" w:right="-427"/>
              <w:jc w:val="both"/>
              <w:rPr>
                <w:rFonts/>
                <w:color w:val="262626" w:themeColor="text1" w:themeTint="D9"/>
              </w:rPr>
            </w:pPr>
            <w:r>
              <w:t>Continúan pronunciamientos de ironía incluso en torno a la práctica pictórica misma. Los formatos siguen creciendo, declarando una amplia necesidad de intensificación de capacidades y retos. Establecer este parámetro sigue siendo el ejercicio fundamental y el compromiso de un proyecto que busca ser plataforma, registro y reflexión de la producción visual contemporánea.</w:t>
            </w:r>
          </w:p>
          <w:p>
            <w:pPr>
              <w:ind w:left="-284" w:right="-427"/>
              <w:jc w:val="both"/>
              <w:rPr>
                <w:rFonts/>
                <w:color w:val="262626" w:themeColor="text1" w:themeTint="D9"/>
              </w:rPr>
            </w:pPr>
            <w:r>
              <w:t>Comité de selección: Erik Castillo, Graciela Kasep, Magali Lara, Brenda Luna, Eric Pérez.</w:t>
            </w:r>
          </w:p>
          <w:p>
            <w:pPr>
              <w:ind w:left="-284" w:right="-427"/>
              <w:jc w:val="both"/>
              <w:rPr>
                <w:rFonts/>
                <w:color w:val="262626" w:themeColor="text1" w:themeTint="D9"/>
              </w:rPr>
            </w:pPr>
            <w:r>
              <w:t>GANADORES DE ARTELUMEN 3ª EDICIÓN</w:t>
            </w:r>
          </w:p>
          <w:p>
            <w:pPr>
              <w:ind w:left="-284" w:right="-427"/>
              <w:jc w:val="both"/>
              <w:rPr>
                <w:rFonts/>
                <w:color w:val="262626" w:themeColor="text1" w:themeTint="D9"/>
              </w:rPr>
            </w:pPr>
            <w:r>
              <w:t>CATEGORÍA TRAYECTORIA CONSOLIDADA</w:t>
            </w:r>
          </w:p>
          <w:p>
            <w:pPr>
              <w:ind w:left="-284" w:right="-427"/>
              <w:jc w:val="both"/>
              <w:rPr>
                <w:rFonts/>
                <w:color w:val="262626" w:themeColor="text1" w:themeTint="D9"/>
              </w:rPr>
            </w:pPr>
            <w:r>
              <w:t>Premio: Fabián Ugalde</w:t>
            </w:r>
          </w:p>
          <w:p>
            <w:pPr>
              <w:ind w:left="-284" w:right="-427"/>
              <w:jc w:val="both"/>
              <w:rPr>
                <w:rFonts/>
                <w:color w:val="262626" w:themeColor="text1" w:themeTint="D9"/>
              </w:rPr>
            </w:pPr>
            <w:r>
              <w:t>Menciones honoríficas:Sofía Echeverri, Samuel Meléndrez y Roberto Parodi</w:t>
            </w:r>
          </w:p>
          <w:p>
            <w:pPr>
              <w:ind w:left="-284" w:right="-427"/>
              <w:jc w:val="both"/>
              <w:rPr>
                <w:rFonts/>
                <w:color w:val="262626" w:themeColor="text1" w:themeTint="D9"/>
              </w:rPr>
            </w:pPr>
            <w:r>
              <w:t>CATEGORÍA EMERGENTE / CARRERA MEDIA</w:t>
            </w:r>
          </w:p>
          <w:p>
            <w:pPr>
              <w:ind w:left="-284" w:right="-427"/>
              <w:jc w:val="both"/>
              <w:rPr>
                <w:rFonts/>
                <w:color w:val="262626" w:themeColor="text1" w:themeTint="D9"/>
              </w:rPr>
            </w:pPr>
            <w:r>
              <w:t>Premio: Quirarte y Ornelas</w:t>
            </w:r>
          </w:p>
          <w:p>
            <w:pPr>
              <w:ind w:left="-284" w:right="-427"/>
              <w:jc w:val="both"/>
              <w:rPr>
                <w:rFonts/>
                <w:color w:val="262626" w:themeColor="text1" w:themeTint="D9"/>
              </w:rPr>
            </w:pPr>
            <w:r>
              <w:t>Menciones honoríficas: Gabriel Garcilazo, María Campiglia, Iván Trueta, Álvaro Verduzco y Mónica Espinosa</w:t>
            </w:r>
          </w:p>
          <w:p>
            <w:pPr>
              <w:ind w:left="-284" w:right="-427"/>
              <w:jc w:val="both"/>
              <w:rPr>
                <w:rFonts/>
                <w:color w:val="262626" w:themeColor="text1" w:themeTint="D9"/>
              </w:rPr>
            </w:pPr>
            <w:r>
              <w:t>CATEGORÍA ESTUDIANTE</w:t>
            </w:r>
          </w:p>
          <w:p>
            <w:pPr>
              <w:ind w:left="-284" w:right="-427"/>
              <w:jc w:val="both"/>
              <w:rPr>
                <w:rFonts/>
                <w:color w:val="262626" w:themeColor="text1" w:themeTint="D9"/>
              </w:rPr>
            </w:pPr>
            <w:r>
              <w:t>Premio: Erick Saucedo</w:t>
            </w:r>
          </w:p>
          <w:p>
            <w:pPr>
              <w:ind w:left="-284" w:right="-427"/>
              <w:jc w:val="both"/>
              <w:rPr>
                <w:rFonts/>
                <w:color w:val="262626" w:themeColor="text1" w:themeTint="D9"/>
              </w:rPr>
            </w:pPr>
            <w:r>
              <w:t>Menciones honoríficas: Rodrigo Ramírez y José Chi Dzul</w:t>
            </w:r>
          </w:p>
          <w:p>
            <w:pPr>
              <w:ind w:left="-284" w:right="-427"/>
              <w:jc w:val="both"/>
              <w:rPr>
                <w:rFonts/>
                <w:color w:val="262626" w:themeColor="text1" w:themeTint="D9"/>
              </w:rPr>
            </w:pPr>
            <w:r>
              <w:t>LISTADO COMPLETO DE ARTISTAS PARTICIPANTES</w:t>
            </w:r>
          </w:p>
          <w:p>
            <w:pPr>
              <w:ind w:left="-284" w:right="-427"/>
              <w:jc w:val="both"/>
              <w:rPr>
                <w:rFonts/>
                <w:color w:val="262626" w:themeColor="text1" w:themeTint="D9"/>
              </w:rPr>
            </w:pPr>
            <w:r>
              <w:t>Ioulia AkhmadeevaRodrigo AyalaSofía EcheverriFerrusAlberto Ibáñez CerdaBerta KolteniukDaniel LezamaSamuel Meléndrez BayardoMónica Muñoz CidMario NúñezRoberto ParodiAna de los RíosEmilio SaidFabián UgaldeJosé Luis Vera</w:t>
            </w:r>
          </w:p>
          <w:p>
            <w:pPr>
              <w:ind w:left="-284" w:right="-427"/>
              <w:jc w:val="both"/>
              <w:rPr>
                <w:rFonts/>
                <w:color w:val="262626" w:themeColor="text1" w:themeTint="D9"/>
              </w:rPr>
            </w:pPr>
            <w:r>
              <w:t>Emergente / Carrera media</w:t>
            </w:r>
          </w:p>
          <w:p>
            <w:pPr>
              <w:ind w:left="-284" w:right="-427"/>
              <w:jc w:val="both"/>
              <w:rPr>
                <w:rFonts/>
                <w:color w:val="262626" w:themeColor="text1" w:themeTint="D9"/>
              </w:rPr>
            </w:pPr>
            <w:r>
              <w:t>Minerva AyonChristian BecerraAlejandro BarretoRoberto CarrilloMaría CampigliaAntonio CastellanosCésar CórdovaMónica EspinosaGabriel GarcilazoLa roca del tiempoKarla LeyvaAlejandra López YaskyPaul LozanoTania QuezadaQuirarte y OrnelasWuero RamosItzamna ReyesVíctor Rodríguez-RoblesAdriana MejíaPaul MuguetEsmeralda TorresIván TruetaÁlvaro Verduzco</w:t>
            </w:r>
          </w:p>
          <w:p>
            <w:pPr>
              <w:ind w:left="-284" w:right="-427"/>
              <w:jc w:val="both"/>
              <w:rPr>
                <w:rFonts/>
                <w:color w:val="262626" w:themeColor="text1" w:themeTint="D9"/>
              </w:rPr>
            </w:pPr>
            <w:r>
              <w:t>Estudiante</w:t>
            </w:r>
          </w:p>
          <w:p>
            <w:pPr>
              <w:ind w:left="-284" w:right="-427"/>
              <w:jc w:val="both"/>
              <w:rPr>
                <w:rFonts/>
                <w:color w:val="262626" w:themeColor="text1" w:themeTint="D9"/>
              </w:rPr>
            </w:pPr>
            <w:r>
              <w:t>Raúl Cadena RosasDaniel CarrilloJosé Chi DzulVictoria EstradaForemanFranciscoOsiel GuerreroEneida HernándezZoe LunarDiego Mtz PeñaIsabel MendozaSofía OrtizRodrigo RamírezREGAErick SaucedoYasmin SierraOrlando Velazquez</w:t>
            </w:r>
          </w:p>
          <w:p>
            <w:pPr>
              <w:ind w:left="-284" w:right="-427"/>
              <w:jc w:val="both"/>
              <w:rPr>
                <w:rFonts/>
                <w:color w:val="262626" w:themeColor="text1" w:themeTint="D9"/>
              </w:rPr>
            </w:pPr>
            <w:r>
              <w:t>Exposición enMuseo de la Ciudad de MéxicoPino Suarez 30, Centro Histórico CDMXPermanencia hasta 25 de noviembre, 2018</w:t>
            </w:r>
          </w:p>
          <w:p>
            <w:pPr>
              <w:ind w:left="-284" w:right="-427"/>
              <w:jc w:val="both"/>
              <w:rPr>
                <w:rFonts/>
                <w:color w:val="262626" w:themeColor="text1" w:themeTint="D9"/>
              </w:rPr>
            </w:pPr>
            <w:r>
              <w:t>http://artelumen.com.mx/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Solís</w:t>
      </w:r>
    </w:p>
    <w:p w:rsidR="00C31F72" w:rsidRDefault="00C31F72" w:rsidP="00AB63FE">
      <w:pPr>
        <w:pStyle w:val="Sinespaciado"/>
        <w:spacing w:line="276" w:lineRule="auto"/>
        <w:ind w:left="-284"/>
        <w:rPr>
          <w:rFonts w:ascii="Arial" w:hAnsi="Arial" w:cs="Arial"/>
        </w:rPr>
      </w:pPr>
      <w:r>
        <w:rPr>
          <w:rFonts w:ascii="Arial" w:hAnsi="Arial" w:cs="Arial"/>
        </w:rPr>
        <w:t>http://artelumen.com.mx/</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https://www.mexicopress.com.mx/inaugura-parametro-03-arte-lumen-3era-edicion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Artes Visuales Entretenimiento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