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Suwanee el 30/03/2017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Innovaciones importantes en el software de sustitución para Control-D de DocPath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anuncia la incorporación de innovaciones importantes en DocPath Houston Suite, la alternativa para el software heredado Control-D de BMC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DocPath, líder en soluciones innovadoras de software documental, ha anunciado la incorporación de avances importantes en su solución documental DocPath Houston Suite, la alternativa para Control-D.</w:t>
            </w:r>
          </w:p>
          <w:p>
            <w:pPr>
              <w:ind w:left="-284" w:right="-427"/>
              <w:jc w:val="both"/>
              <w:rPr>
                <w:rFonts/>
                <w:color w:val="262626" w:themeColor="text1" w:themeTint="D9"/>
              </w:rPr>
            </w:pPr>
            <w:r>
              <w:t>Migración segura desde software heredadoControl-D de BMC Software es un producto que fue diseñado, hace ya casi dos décadas, para la gestión automatizada de informes generados en entornos distribuidos y mainframe. El año pasado, al detectar que la versión para plataformas Unix de este software heredado ya no recibiría soporte ni mantenimiento, DocPath decidió responder a las necesidades de los usuarios de Control-D con la solución DocPath Houston Suite. Se trata de unproducto de Output Management de última generación que va más allá de las posibilidades ofrecidas actualmente por el software Control-D de BMC Software, al combinar la potencia del núcleo de las soluciones actuales de DocPath con una tecnología moderna y escalable. En otras palabras, se elimina el riesgo para la continuidad de procesos de negocio críticos que supone el uso de software heredado, y se evitan los sobre-costes creados por el uso de software basado en servicios profesionales.</w:t>
            </w:r>
          </w:p>
          <w:p>
            <w:pPr>
              <w:ind w:left="-284" w:right="-427"/>
              <w:jc w:val="both"/>
              <w:rPr>
                <w:rFonts/>
                <w:color w:val="262626" w:themeColor="text1" w:themeTint="D9"/>
              </w:rPr>
            </w:pPr>
            <w:r>
              <w:t>Mejoras que garantizan continuidadLos últimos avances incluidos en la solución de software de sustitución para Control-Ddesarrollado por DocPath,Houston Suite, tienen como objetivo ofrecerles a los Clientes de DocPath y usuarios de Control-D una alternativa flexible a la vez que potente, que se adapta a la perfección a sus necesidades de negocio actuales y futuras.</w:t>
            </w:r>
          </w:p>
          <w:p>
            <w:pPr>
              <w:ind w:left="-284" w:right="-427"/>
              <w:jc w:val="both"/>
              <w:rPr>
                <w:rFonts/>
                <w:color w:val="262626" w:themeColor="text1" w:themeTint="D9"/>
              </w:rPr>
            </w:pPr>
            <w:r>
              <w:t>Entre las mejoras más destacadas está, por un lado, un aumento importante en los niveles deseguridad en la encriptación de las comunicaciones entre aplicaciones de DocPath Houston Suite. De este modo, ahora incorpora la posibilidad de encriptación AES –un estándar de cifrado avanzado considerado como uno de los algoritmos más seguros y más utilizados hoy en día– y soporte de encriptación 3DES de IBM.</w:t>
            </w:r>
          </w:p>
          <w:p>
            <w:pPr>
              <w:ind w:left="-284" w:right="-427"/>
              <w:jc w:val="both"/>
              <w:rPr>
                <w:rFonts/>
                <w:color w:val="262626" w:themeColor="text1" w:themeTint="D9"/>
              </w:rPr>
            </w:pPr>
            <w:r>
              <w:t>Por otro lado, lasfunciones de gestión y generación de informes de esta solución de software documental han sido ampliadas de manera considerable. Entre otros avances, los usuarios de DocPath Houston Suite podrán analizar y aplicar funciones avanzadas de auditoría de todas las acciones efectuadas sobre los informes, generar dichos documentos con la auditoría ya efectuada y aplicar la opción de auto-expiración de documentos. Además, para incrementar su facilidad de uso, se ha habilitado la visualización del archivo de datos en tipos de documento generables.</w:t>
            </w:r>
          </w:p>
          <w:p>
            <w:pPr>
              <w:ind w:left="-284" w:right="-427"/>
              <w:jc w:val="both"/>
              <w:rPr>
                <w:rFonts/>
                <w:color w:val="262626" w:themeColor="text1" w:themeTint="D9"/>
              </w:rPr>
            </w:pPr>
            <w:r>
              <w:t>Mediante estas mejoras destacadas y la gran cantidad de avances adicionales, DocPath responde a la creciente demanda del mercado con una solución de software documental completa que proporcione a los usuarios de aplicaciones Control-D de BMC Software una alternativa segura, fácil de integrar y que ofrezca continuidad, gracias a su tecnología innovadora y escalable.</w:t>
            </w:r>
          </w:p>
          <w:p>
            <w:pPr>
              <w:ind w:left="-284" w:right="-427"/>
              <w:jc w:val="both"/>
              <w:rPr>
                <w:rFonts/>
                <w:color w:val="262626" w:themeColor="text1" w:themeTint="D9"/>
              </w:rPr>
            </w:pPr>
            <w:r>
              <w:t>Más opciones de migración de software heredadoCon DocPath Houston Suite, DocPath no solamente ofrece la posibilidad de implementar una solución de Control-D de BMC Software, sino que, además, facilita una migración rápida, eficaz y segura desde otras herramientas en desuso o que han quedado sin servicios de soporte y mantenimiento. Así, los usuarios de IBM InfoPrint Designer, IBM Advanced Function Printing Utilities  y JetForm (actualmente Adobe Central Server) han encontrado, en la tecnología de DocPath la solución perfecta.</w:t>
            </w:r>
          </w:p>
          <w:p>
            <w:pPr>
              <w:ind w:left="-284" w:right="-427"/>
              <w:jc w:val="both"/>
              <w:rPr>
                <w:rFonts/>
                <w:color w:val="262626" w:themeColor="text1" w:themeTint="D9"/>
              </w:rPr>
            </w:pPr>
            <w:r>
              <w:t>DocPath Boulder Suite,para sustitución de InfoPrint Designer, y DocPath Ontario Suite,para JetForm, permiten una migración fluida y constituyen nuevas soluciones de Document Output Management con nuevas interfaces y funcionalidades avanzadas, que simplifican el proceso documental mediante el mantenimiento de sus aplicaciones de negocio existentes.</w:t>
            </w:r>
          </w:p>
          <w:p>
            <w:pPr>
              <w:ind w:left="-284" w:right="-427"/>
              <w:jc w:val="both"/>
              <w:rPr>
                <w:rFonts/>
                <w:color w:val="262626" w:themeColor="text1" w:themeTint="D9"/>
              </w:rPr>
            </w:pPr>
            <w:r>
              <w:t>Acerca de DocPathDocPath es una empresa líder en la fabricación de software documental empresarial, que ofrece a sus clientes internacionales la tecnología que les permite complementar su ERP e implementar procesos avanzados de Document Output Management, Customer Communications Managementy software documental despooling.Fundada en 1992, tiene su sede central en Madrid, cuenta con dos centros de desarrollo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 and i, área a la que destina una buena parte de sus ingresos y en la que radica una de las claves de su éxito.</w:t>
            </w:r>
          </w:p>
          <w:p>
            <w:pPr>
              <w:ind w:left="-284" w:right="-427"/>
              <w:jc w:val="both"/>
              <w:rPr>
                <w:rFonts/>
                <w:color w:val="262626" w:themeColor="text1" w:themeTint="D9"/>
              </w:rPr>
            </w:pPr>
            <w:r>
              <w:t>Para más información, visite: www.docpath.com</w:t>
            </w:r>
          </w:p>
          <w:p>
            <w:pPr>
              <w:ind w:left="-284" w:right="-427"/>
              <w:jc w:val="both"/>
              <w:rPr>
                <w:rFonts/>
                <w:color w:val="262626" w:themeColor="text1" w:themeTint="D9"/>
              </w:rPr>
            </w:pPr>
            <w:r>
              <w:t>Nota Legal: DocPath y el logo de DocPath son marcas registradas de DocPath Document Solutions. Todos los derechos reservados. Todos los nombres de otras compañías y/o productos mencionados en esta nota son marcas comerciales registradas y/o marcas registradas de sus respectivos fabricantes.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Joyce Lauwers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+34-918035000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https://www.mexicopress.com.mx/innovaciones-importantes-en-el-software-de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Programación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