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Innovador modelo de inversión evoluciona el capital emprendedor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dificultad de acceso al financiamiento y la escasez de fondos de capital emprendedor limitan el desarrollo de nuevas empresas en Latinoamérica. En respuesta a esta necesidad urgente, WORTEV CAPITAL ha desarrollado un innovador modelo Evergreen, diseñado para impulsar empresas emergentes de alto impacto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Latinoamérica, uno de los principales obstáculos para el crecimiento de las empresas emergentes es la falta de financiamiento adecuado y la escasez de fondos de capital emprendedor. En 2023, el venture capital en la región alcanzó una inversión de 16 mil millones de dólares, según datos de la Latin American Private Equity  and  Venture Capital Association (LAVCA). Sin embargo, esta cifra sigue siendo insuficiente para cubrir la demanda de financiamiento en la región, lo que limita el desarrollo de nuevos negocios y la capacidad de las empresas emergentes para alcanzar la rentabilidad y el éxito.</w:t>
            </w:r>
          </w:p>
          <w:p>
            <w:pPr>
              <w:ind w:left="-284" w:right="-427"/>
              <w:jc w:val="both"/>
              <w:rPr>
                <w:rFonts/>
                <w:color w:val="262626" w:themeColor="text1" w:themeTint="D9"/>
              </w:rPr>
            </w:pPr>
            <w:r>
              <w:t>Modelo Evergreen: una solución innovadoraWORTEV CAPITAL ha desarrollado un modelo disruptivo de capital emprendedor denominado Evergreen, que siempre está abierto, a diferencia de los fondos tradicionales que se cierran una vez alcanzado un monto definido. Esta innovación responde a la falta de fondos de capital emprendedor en Latinoamérica y al difícil acceso al financiamiento con instituciones financieras. El modelo Evergreen ofrece una solución efectiva para superar las barreras del financiamiento tradicional en Latinoamérica, brindando flexibilidad, sostenibilidad y mayor liquidez tanto para los inversionistas como para las empresas emergentes.</w:t>
            </w:r>
          </w:p>
          <w:p>
            <w:pPr>
              <w:ind w:left="-284" w:right="-427"/>
              <w:jc w:val="both"/>
              <w:rPr>
                <w:rFonts/>
                <w:color w:val="262626" w:themeColor="text1" w:themeTint="D9"/>
              </w:rPr>
            </w:pPr>
            <w:r>
              <w:t>El modelo Evergreen de WORTEV CAPITAL ofrece beneficios significativos tanto para inversionistas como para empresas. Para los inversionistas, este modelo proporciona flexibilidad con la entrada y salida continua de capital, rendimientos constantes, un proceso de inversión simplificado y en línea, y montos de inversión accesibles. Para las empresas, garantiza una inyección continua de capital, apoyo integral a través de la Aceleradora Nuclear de Empresas de WORTEV, y fomenta un crecimiento sostenible y una adaptabilidad al mercado. En conjunto, este modelo crea un ecosistema dinámico y flexible que maximiza los retornos para los inversionistas y el desarrollo sostenible para las empresas.</w:t>
            </w:r>
          </w:p>
          <w:p>
            <w:pPr>
              <w:ind w:left="-284" w:right="-427"/>
              <w:jc w:val="both"/>
              <w:rPr>
                <w:rFonts/>
                <w:color w:val="262626" w:themeColor="text1" w:themeTint="D9"/>
              </w:rPr>
            </w:pPr>
            <w:r>
              <w:t>Fortaleciendo el emprendimiento: La importancia de los inversionistasApoyar el ecosistema emprendedor es crucial para el desarrollo de Latinoamérica, y los inversionistas desempeñan un papel clave en este proceso. WORTEV CAPITAL invita a inversionistas institucionales, privados e individuales a unirse a esta transformación. A través de su modelo Evergreen, WORTEV CAPITAL aborda la falta de financiamiento para empresas emergentes, generando beneficios tanto para inversionistas como para emprendimientos. Este modelo flexible y rentable impulsa la innovación, crea empleo y promueve un desarrollo sostenible en la región.</w:t>
            </w:r>
          </w:p>
          <w:p>
            <w:pPr>
              <w:ind w:left="-284" w:right="-427"/>
              <w:jc w:val="both"/>
              <w:rPr>
                <w:rFonts/>
                <w:color w:val="262626" w:themeColor="text1" w:themeTint="D9"/>
              </w:rPr>
            </w:pPr>
            <w:r>
              <w:t>Para más información sobre cómo puede hacer la diferencia, se puede visitar www.wortev.capital</w:t>
            </w:r>
          </w:p>
          <w:p>
            <w:pPr>
              <w:ind w:left="-284" w:right="-427"/>
              <w:jc w:val="both"/>
              <w:rPr>
                <w:rFonts/>
                <w:color w:val="262626" w:themeColor="text1" w:themeTint="D9"/>
              </w:rPr>
            </w:pPr>
            <w:r>
              <w:t>Acerca de WORTEVWORTEV es una organización innovadora compuesta por dos ramas: la Aceleradora Nuclear de Empresas y el Fondo de Capital Emprendedor. Cada una tiene un enfoque específico, diseñado para fomentar el crecimiento y el éxito sostenible de las empresas. Su misión es impulsar a las empresas hacia un éxito sostenido y un impacto positivo, proporcionando soluciones empresariales completas y avanzadas. Su visión es transformar el panorama empresarial global, fomentando el crecimiento de empresas de alto impacto que crean empleos e impulsan la innovación.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Durán </w:t>
      </w:r>
    </w:p>
    <w:p w:rsidR="00C31F72" w:rsidRDefault="00C31F72" w:rsidP="00AB63FE">
      <w:pPr>
        <w:pStyle w:val="Sinespaciado"/>
        <w:spacing w:line="276" w:lineRule="auto"/>
        <w:ind w:left="-284"/>
        <w:rPr>
          <w:rFonts w:ascii="Arial" w:hAnsi="Arial" w:cs="Arial"/>
        </w:rPr>
      </w:pPr>
      <w:r>
        <w:rPr>
          <w:rFonts w:ascii="Arial" w:hAnsi="Arial" w:cs="Arial"/>
        </w:rPr>
        <w:t>WORTEV / RP</w:t>
      </w:r>
    </w:p>
    <w:p w:rsidR="00AB63FE" w:rsidRDefault="00C31F72" w:rsidP="00AB63FE">
      <w:pPr>
        <w:pStyle w:val="Sinespaciado"/>
        <w:spacing w:line="276" w:lineRule="auto"/>
        <w:ind w:left="-284"/>
        <w:rPr>
          <w:rFonts w:ascii="Arial" w:hAnsi="Arial" w:cs="Arial"/>
        </w:rPr>
      </w:pPr>
      <w:r>
        <w:rPr>
          <w:rFonts w:ascii="Arial" w:hAnsi="Arial" w:cs="Arial"/>
        </w:rPr>
        <w:t>52 55 4191 9832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https://www.mexicopress.com.mx/innovador-modelo-de-inversion-evoluciona-el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