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08036, Barcelona el 07/02/2013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Intercambio de casas: la alternativa de alojamiento que más crece en 2012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Knok, la comunidad de intercambio de casas que más rápido crece, ha multiplicado su crecimiento un 900% en el 2012. 
Este año ha visto la consolidación de la economía del consumo colaborativo y el boom en el crecimiento de la industria del intercambio de casas alrededor del mundo. Estas son las 7 claves del intercambio de casas en el 2012: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1. Knok lidera el crecimiento alcanzando el 75% de los países del mundo. En sólo un año, miles de familias de 147 países se han unido a la tendencia del intercambio de casas.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2. Las personas que alquilan se están convirtiendo en intercambiadores. Un 36% de los intercambiadores alquilaban viviendas antes de darse cuenta de las ventajas económicas de intercambiar casa.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3. Europa lidera el crecimiento convirtiéndose en el continente con el porcentaje más alto de nuevas suscripciones. Un 54% de miembros que realizan un intercambio de casa viven en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4. México está demostrando resultados prometedores. A pesar de ser un nuevo concepto, con la globalización y la propagación de Internet, el intercambio de casas está entrando fuertemente en todas las regiones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5. Las principales ciudades dónde se realizaron intercambios de casa en el 2012 son: Nueva York, Berlín, Paris, Copenhague y Ciudad de México.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6. La tercera edad y jubilados son el segundo principal público del intercambio de casas, después de las familias con niños.		7. Nuestra estimación para el 2013: México, España, Estados Unidos, y el Reino Unido son los países con más probabilidad a crecer significativamente. El cambio de hábitos de los ciudadanos ha dado pie a una revolución en el estilo de vida de las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intercambio de casas está creciendo de forma muy significativa. Los resultados tan positivos del 2012 sólo el comienzo de un movimiento revolucionario que dará sus frutos en el 2013.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Martinez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https://www.mexicopress.com.mx/intercambio-de-casas-la-alternativa-de-alojamiento-que-ms-crece-en-2012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