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10/09/2024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Inversión extranjera repunta empleabilidad y requiere profesionales sólidos: Tecmilenio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llegada de empresas extranjeras a México y la tecnológica emergente como la IA requieren de profesionales mejor capacitados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México se ha consolidado como un país fértil de inversión extranjera por sus atractivos estímulos fiscales, 14 tratados de libre comercio con 50 países, 30 acuerdos para la promoción y protección recíproca de las inversiones y una perfecta ubicación geográfica.</w:t>
            </w:r>
          </w:p>
          <w:p>
            <w:pPr>
              <w:ind w:left="-284" w:right="-427"/>
              <w:jc w:val="both"/>
              <w:rPr>
                <w:rFonts/>
                <w:color w:val="262626" w:themeColor="text1" w:themeTint="D9"/>
              </w:rPr>
            </w:pPr>
            <w:r>
              <w:t>En 2023, el país ocupó la posición número 9 dentro de los principales destinos de inversión extranjera directa, según el World Investment Report 2024 de la UNCTAD, con un total de 36 mil millones de dólares recaudados, superando a España, India y Japón.</w:t>
            </w:r>
          </w:p>
          <w:p>
            <w:pPr>
              <w:ind w:left="-284" w:right="-427"/>
              <w:jc w:val="both"/>
              <w:rPr>
                <w:rFonts/>
                <w:color w:val="262626" w:themeColor="text1" w:themeTint="D9"/>
              </w:rPr>
            </w:pPr>
            <w:r>
              <w:t>Para 2024, se registró un anuncio de inversión récord de más de 45 mil millones de dólares distribuidos en 143 proyectos, lo que generará más de 62 mil nuevos empleos en los próximos tres años.</w:t>
            </w:r>
          </w:p>
          <w:p>
            <w:pPr>
              <w:ind w:left="-284" w:right="-427"/>
              <w:jc w:val="both"/>
              <w:rPr>
                <w:rFonts/>
                <w:color w:val="262626" w:themeColor="text1" w:themeTint="D9"/>
              </w:rPr>
            </w:pPr>
            <w:r>
              <w:t>Las principales industrias que han llegado a México son Manufactura 53%, Comercio 15%, Transporte 11%, Medios Masivos 11% y Construcción 5% provenientes de Estados Unidos en un 48%, Alemania 15% y Argentina 10%, reveló la Secretaría de Economía. </w:t>
            </w:r>
          </w:p>
          <w:p>
            <w:pPr>
              <w:ind w:left="-284" w:right="-427"/>
              <w:jc w:val="both"/>
              <w:rPr>
                <w:rFonts/>
                <w:color w:val="262626" w:themeColor="text1" w:themeTint="D9"/>
              </w:rPr>
            </w:pPr>
            <w:r>
              <w:t>La homogeneización empresarial está requiriendo cada vez más profesionales altamente capacitados y mano de obra experimentada que pueda satisfacer las necesidades que la industria demanda.</w:t>
            </w:r>
          </w:p>
          <w:p>
            <w:pPr>
              <w:ind w:left="-284" w:right="-427"/>
              <w:jc w:val="both"/>
              <w:rPr>
                <w:rFonts/>
                <w:color w:val="262626" w:themeColor="text1" w:themeTint="D9"/>
              </w:rPr>
            </w:pPr>
            <w:r>
              <w:t>"Los profesionistas mexicanos se caracterizan por su capacidad de adaptación y aportar soluciones. Las compañías extranjeras saben que en México encuentran talento altamente capacitado y a costo competitivo en comparación con otros países, sin comprometer la calidad", destacó Samantha Ruíz,​​​​ experta en Desarrollo de Talento de la Industria Automotriz.</w:t>
            </w:r>
          </w:p>
          <w:p>
            <w:pPr>
              <w:ind w:left="-284" w:right="-427"/>
              <w:jc w:val="both"/>
              <w:rPr>
                <w:rFonts/>
                <w:color w:val="262626" w:themeColor="text1" w:themeTint="D9"/>
              </w:rPr>
            </w:pPr>
            <w:r>
              <w:t>La fuerza laboral mexicana se destaca por su calidad y capacidad, especialmente en el sector manufacturero y tecnológico; tan solo el Total Workforce Index 2022 ubicó a los profesionales del país entre los 10 más atractivos del mundo, resaltando su experiencia y potencial en estos campos. </w:t>
            </w:r>
          </w:p>
          <w:p>
            <w:pPr>
              <w:ind w:left="-284" w:right="-427"/>
              <w:jc w:val="both"/>
              <w:rPr>
                <w:rFonts/>
                <w:color w:val="262626" w:themeColor="text1" w:themeTint="D9"/>
              </w:rPr>
            </w:pPr>
            <w:r>
              <w:t>"México cuenta con profesionistas altamente calificados en áreas como tecnología, finanzas, marketing digital y el costo laboral en comparación con países de América suelen ser más bajos", comentó la experta.</w:t>
            </w:r>
          </w:p>
          <w:p>
            <w:pPr>
              <w:ind w:left="-284" w:right="-427"/>
              <w:jc w:val="both"/>
              <w:rPr>
                <w:rFonts/>
                <w:color w:val="262626" w:themeColor="text1" w:themeTint="D9"/>
              </w:rPr>
            </w:pPr>
            <w:r>
              <w:t>En los próximos años el panorama profesional marca números verdes, tan solo México se posicionó desde 2020 entre los 7 países de la OCDE con el mayor número de jóvenes egresados en ciencia, tecnología, ingeniería y matemáticas, por arriba de Estados Unidos, Canadá, España, entre otros.</w:t>
            </w:r>
          </w:p>
          <w:p>
            <w:pPr>
              <w:ind w:left="-284" w:right="-427"/>
              <w:jc w:val="both"/>
              <w:rPr>
                <w:rFonts/>
                <w:color w:val="262626" w:themeColor="text1" w:themeTint="D9"/>
              </w:rPr>
            </w:pPr>
            <w:r>
              <w:t>Por su parte, Maru Castillo, Directora Nacional de Programas de Ejecutivo y Posgrado en Tecmilenio determinó que las herramientas digitales como la inteligencia artificial y la realidad aumentada están siendo determinantes para el desarrollo del trabajo remoto, por lo que en los próximos años los profesionales deberán desarrollar técnicas adaptables y habilidades nuevas. "En Tecmilenio, todos los programas tienen integrado en sus contenidos el uso de herramientas digitales necesarias, para el óptimo desarrollo de sus proyectos", añadió Castillo.</w:t>
            </w:r>
          </w:p>
          <w:p>
            <w:pPr>
              <w:ind w:left="-284" w:right="-427"/>
              <w:jc w:val="both"/>
              <w:rPr>
                <w:rFonts/>
                <w:color w:val="262626" w:themeColor="text1" w:themeTint="D9"/>
              </w:rPr>
            </w:pPr>
            <w:r>
              <w:t>Entre profesionales altamente capacitados y empresas extranjeras llegando a México, se estima que la empleabilidad comience en industrias estratégicas, proyectos federales de alto alcance, emprendimiento, investigación y desarrollo tecnológico.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Rodríguez</w:t>
      </w:r>
    </w:p>
    <w:p w:rsidR="00C31F72" w:rsidRDefault="00C31F72" w:rsidP="00AB63FE">
      <w:pPr>
        <w:pStyle w:val="Sinespaciado"/>
        <w:spacing w:line="276" w:lineRule="auto"/>
        <w:ind w:left="-284"/>
        <w:rPr>
          <w:rFonts w:ascii="Arial" w:hAnsi="Arial" w:cs="Arial"/>
        </w:rPr>
      </w:pPr>
      <w:r>
        <w:rPr>
          <w:rFonts w:ascii="Arial" w:hAnsi="Arial" w:cs="Arial"/>
        </w:rPr>
        <w:t>Tecmilenio</w:t>
      </w:r>
    </w:p>
    <w:p w:rsidR="00AB63FE" w:rsidRDefault="00C31F72" w:rsidP="00AB63FE">
      <w:pPr>
        <w:pStyle w:val="Sinespaciado"/>
        <w:spacing w:line="276" w:lineRule="auto"/>
        <w:ind w:left="-284"/>
        <w:rPr>
          <w:rFonts w:ascii="Arial" w:hAnsi="Arial" w:cs="Arial"/>
        </w:rPr>
      </w:pPr>
      <w:r>
        <w:rPr>
          <w:rFonts w:ascii="Arial" w:hAnsi="Arial" w:cs="Arial"/>
        </w:rPr>
        <w:t>8123523624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https://www.mexicopress.com.mx/inversion-extranjera-repunta-empleabilidad-y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Recursos humanos Formación profesional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