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México el 30/10/2024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Kueski supera 20 millones de préstamos y es reconocida como una de las 5 empresas más éticas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logro subraya el compromiso de Kueski en transformar el acceso al crédito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Kueski, la compañía mexicana líder en pagos "Compra ahora, paga después" y préstamos en línea en América Latina, anunció que superó los 20 millones de préstamos otorgados, duplicando su crecimiento en solo 18 meses. Este logro reafirma su misión de mejorar la vida financiera de las personas en México.</w:t>
            </w:r>
          </w:p>
          <w:p>
            <w:pPr>
              <w:ind w:left="-284" w:right="-427"/>
              <w:jc w:val="both"/>
              <w:rPr>
                <w:rFonts/>
                <w:color w:val="262626" w:themeColor="text1" w:themeTint="D9"/>
              </w:rPr>
            </w:pPr>
            <w:r>
              <w:t>Desde su fundación en 2012, Kueski ha logrado posicionarse como líder en el mercado, consiguiendo una colocación promedio de un préstamo cada dos segundos. Gracias al uso de inteligencia artificial y algoritmos avanzados, Kueski procesa y analiza cientos de datos en segundos, sin sesgos, para evaluar la capacidad de pago de los usuarios. Esto permite que el proceso de aprobación sea rápido y sencillo, lo que facilita que los clientes accedan fácilmente a servicios financieros.</w:t>
            </w:r>
          </w:p>
          <w:p>
            <w:pPr>
              <w:ind w:left="-284" w:right="-427"/>
              <w:jc w:val="both"/>
              <w:rPr>
                <w:rFonts/>
                <w:color w:val="262626" w:themeColor="text1" w:themeTint="D9"/>
              </w:rPr>
            </w:pPr>
            <w:r>
              <w:t>"Al haber otorgado más de 20 millones de préstamos, estamos transformando la manera en que millones de mexicanos acceden a servicios financieros", comentó Lisset May, Vicepresidenta Senior de Ventas en Kueski. "Este logro refuerza nuestro compromiso de ofrecer alternativas de crédito simples y confiables, mientras impulsamos la inclusión financiera en todo el país. A través de nuestras soluciones, más personas pueden conectarse con la economía formal, abriendo nuevas oportunidades para mejorar su estabilidad y futuro financiero".</w:t>
            </w:r>
          </w:p>
          <w:p>
            <w:pPr>
              <w:ind w:left="-284" w:right="-427"/>
              <w:jc w:val="both"/>
              <w:rPr>
                <w:rFonts/>
                <w:color w:val="262626" w:themeColor="text1" w:themeTint="D9"/>
              </w:rPr>
            </w:pPr>
            <w:r>
              <w:t>En México, más del 50% de la población no tiene acceso a servicios bancarios, y cerca del 70% no cuenta con una tarjeta de crédito, lo que significa que millones de consumidores aún realizan sus transacciones diarias en efectivo. Kueski aborda este desafío a través de sus dos productos: Kueski Pay, una solución de  and #39;Compra ahora, paga después and #39;, y Kueski Préstamos Personales, que ofrece créditos en línea. Gracias a estas soluciones, más del 60% de los clientes de Kueski han reportado que han mejorado su historial crediticio y ahora pueden acceder a mejores oportunidades financieras.</w:t>
            </w:r>
          </w:p>
          <w:p>
            <w:pPr>
              <w:ind w:left="-284" w:right="-427"/>
              <w:jc w:val="both"/>
              <w:rPr>
                <w:rFonts/>
                <w:color w:val="262626" w:themeColor="text1" w:themeTint="D9"/>
              </w:rPr>
            </w:pPr>
            <w:r>
              <w:t>Este año, Kueski ha alcanzado logros importantes que refuerzan su posición en el mercado. Entre ellos, el acuerdo con Amazon México, que la convirtió en su primer proveedor de BNPL en el país. Además, ha sumado miles de comercios afiliados, incluyendo marcas como Estée Lauder, MAC y Clinique. También lanzó la versión en tienda física de Kueski Pay, permitiendo a los clientes realizar transacciones sin conexión a internet. Kueski fue reconocida en la prestigiosa lista  and #39;World and #39;s Top FinTech Companies and #39; de CNBC y como una de las cinco empresas más éticas de México por AMITAI. Actualmente, casi el 30% de los principales comercios electrónicos en México ofrecen Kueski Pay como método de pago.</w:t>
            </w:r>
          </w:p>
          <w:p>
            <w:pPr>
              <w:ind w:left="-284" w:right="-427"/>
              <w:jc w:val="both"/>
              <w:rPr>
                <w:rFonts/>
                <w:color w:val="262626" w:themeColor="text1" w:themeTint="D9"/>
              </w:rPr>
            </w:pPr>
            <w:r>
              <w:t>Acerca de KueskiKueski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acceso a servicios financieros a gran escala. Hasta la fecha, ha emitido más de 20 millones de préstamos en México.</w:t>
            </w:r>
          </w:p>
          <w:p>
            <w:pPr>
              <w:ind w:left="-284" w:right="-427"/>
              <w:jc w:val="both"/>
              <w:rPr>
                <w:rFonts/>
                <w:color w:val="262626" w:themeColor="text1" w:themeTint="D9"/>
              </w:rPr>
            </w:pPr>
            <w:r>
              <w:t>Para más información, se puede visitar: https://www.kueski.com/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Herrera </w:t>
      </w:r>
    </w:p>
    <w:p w:rsidR="00C31F72" w:rsidRDefault="00C31F72" w:rsidP="00AB63FE">
      <w:pPr>
        <w:pStyle w:val="Sinespaciado"/>
        <w:spacing w:line="276" w:lineRule="auto"/>
        <w:ind w:left="-284"/>
        <w:rPr>
          <w:rFonts w:ascii="Arial" w:hAnsi="Arial" w:cs="Arial"/>
        </w:rPr>
      </w:pPr>
      <w:r>
        <w:rPr>
          <w:rFonts w:ascii="Arial" w:hAnsi="Arial" w:cs="Arial"/>
        </w:rPr>
        <w:t>Kueski</w:t>
      </w:r>
    </w:p>
    <w:p w:rsidR="00AB63FE" w:rsidRDefault="00C31F72" w:rsidP="00AB63FE">
      <w:pPr>
        <w:pStyle w:val="Sinespaciado"/>
        <w:spacing w:line="276" w:lineRule="auto"/>
        <w:ind w:left="-284"/>
        <w:rPr>
          <w:rFonts w:ascii="Arial" w:hAnsi="Arial" w:cs="Arial"/>
        </w:rPr>
      </w:pPr>
      <w:r>
        <w:rPr>
          <w:rFonts w:ascii="Arial" w:hAnsi="Arial" w:cs="Arial"/>
        </w:rPr>
        <w:t>331 468 6216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https://www.mexicopress.com.mx/kueski-supera-20-millones-de-prestamos-y-es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Jalisco Estado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