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capacitación es fundamental para el éxito de la Estrategia Nacional de Movilidad: Intertraffic Mexico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México cuenta con una red nacional de carreteras que abarca alrededor de 790 mil km, según lo indicado por el Instituto Mexicano del Transporte. El país ocupa el 7o lugar a nivel mundial con mayor número de defunciones por siniestros viales, de acuerdo con el Instituto Nacional de Salud Pública. La Estrategia Nacional de Movilidad y Seguridad Vial requiere promover la capacitación en temas de desarrollo urbano, ordenamiento territorial, sostenibilidad e inclusión para su cumplimiento exitoso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cuenta con una extensa red de carreteras que abarca alrededor de 790 mil kilómetros, los cuales incluyen autopistas, carreteras federales y estatales, de acuerdo con el Instituto Mexicano del Transporte (IMT).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cifra significa un incremento de 3,138 km respecto a la versión de la Red Nacional de Carreteras publicadas por el IMT en 2021, posicionando a México como el 4º lugar a nivel mundial por su red de carreteras, detrás de Estados Unidos, China e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este sentido, resulta fundamental promover capacitaciones para el cumplimiento de la Estrategia Nacional de Movilidad y Seguridad Vial 2023 – 2042 (ENAMOV), que busca reducir el número de fallecimientos por siniestros viales en el territorio", explicó Rosario Ruiz, Directora de Conferencias de Tarsus, empresa organizadora de Intertraffic Mexico.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directora declaró que, de acuerdo con el Instituto Nacional de Salud Pública, México se ha posicionado como el séptimo lugar a nivel mundial con más registros de defunciones por esa causa, por lo que es fundamental desarrollar acciones a favor de la seguridad vial. Al respecto, Arturo Cervantes Trejo, Presidente de la Alianza Nacional para la Seguridad Vial (ANASEVI), mencionó que al día se registra un estimado de 5 muertes, así como más de 150 heridos graves por accidentes viales.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Rosario Ruiz enfatizó en el tema de perspectiva de género e incluyente para impulsar una movilidad segura que ayude a cerrar las brechas de desigualdad que existen en el país y explicó que 9 de cada 10 mujeres han sufrido violencia en el transporte público, por lo que resulta fundamental atender este asunto para cumplir con el propósito de ENAMOV.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Director de Tarsus, José Navarro, destacó el papel del desarrollo urbano y ordenamiento territorial con visión de largo plazo en la estrategia de movilidad nacional, puesto que uno de los mayores retos que enfrentan las ciudades a nivel global en esta materia es el alto crecimiento demográfico, lo que ocasiona una mayor demanda de transporte y sobrepoblación de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Navarro explicó que el objetivo es transitar hacia la construcción de ciudades inteligentes, ya que representa un plan de desarrollo urbano económicamente sostenible que ofrece un alto nivel de vida a sus residentes con una mejor gestión del tráfico, eliminación de residuos, manejo de recursos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ambos directores invitaron a asistir a la séptima edición de Intertraffic Mexico que abordará estos y otros temas fundamentales para el éxito de la ENAMOV. El evento se llevará a cabo del 14 al 16 de noviembre de 2023 en el Centro Citibanamex de la Ciudad de México. El registro es gratuito a través del siguiente enlace: https://www.intertraffic.com/es/mexico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Itziar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89506288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https://www.mexicopress.com.mx/la-capacitacion-es-fundamental-para-el-exito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