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Ciudad de México se prepara para el Futurex Summit 2023 para descubrir los últimos avances en criptografía y seguridad reforzada en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Futurex Summit Mexico City está de vuelta, uno de los eventos de mayor reconocimiento en ciberseguridad de datos reforzados que tendrá lugar en el Centro de Convenciones Citibanamex el 12 de julio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Futurex, la compañía líder en seguridad de datos de clase empresarial, anuncia el Futurex Summit Mexico City 2023, en el Centro de Convenciones Citibanamex el miércoles 12 de julio a partir de las 10 a.m.</w:t>
            </w:r>
          </w:p>
          <w:p>
            <w:pPr>
              <w:ind w:left="-284" w:right="-427"/>
              <w:jc w:val="both"/>
              <w:rPr>
                <w:rFonts/>
                <w:color w:val="262626" w:themeColor="text1" w:themeTint="D9"/>
              </w:rPr>
            </w:pPr>
            <w:r>
              <w:t>Se trata de un evento gratuito de renombre mundial, abierto al público interesado y enfocado en ciberseguridad y criptografía de clase empresarial. En esta segunda edición presentará el tema ‘’Criptografía Empresarial: Retos y Oportunidades de La Encripción de Datos’’. Para mayor información: click acá</w:t>
            </w:r>
          </w:p>
          <w:p>
            <w:pPr>
              <w:ind w:left="-284" w:right="-427"/>
              <w:jc w:val="both"/>
              <w:rPr>
                <w:rFonts/>
                <w:color w:val="262626" w:themeColor="text1" w:themeTint="D9"/>
              </w:rPr>
            </w:pPr>
            <w:r>
              <w:t>Compañías de toda Latinoamérica y el Caribe, especialmente aquellas pertenecientes al sector de la ciberseguridad, finanzas, retail y manufactura; conversarán directamente con los expertos sobre estrategias de criptografía para proteger datos sensibles. Del mismo modo, los participantes obtendrán un certificado CPE/CEU de (ISC)² o CompTIA necesario para obtener créditos dentro de la industria.</w:t>
            </w:r>
          </w:p>
          <w:p>
            <w:pPr>
              <w:ind w:left="-284" w:right="-427"/>
              <w:jc w:val="both"/>
              <w:rPr>
                <w:rFonts/>
                <w:color w:val="262626" w:themeColor="text1" w:themeTint="D9"/>
              </w:rPr>
            </w:pPr>
            <w:r>
              <w:t>Este año las charlas se desarrollarán bajo los siguientes tópicos:</w:t>
            </w:r>
          </w:p>
          <w:p>
            <w:pPr>
              <w:ind w:left="-284" w:right="-427"/>
              <w:jc w:val="both"/>
              <w:rPr>
                <w:rFonts/>
                <w:color w:val="262626" w:themeColor="text1" w:themeTint="D9"/>
              </w:rPr>
            </w:pPr>
            <w:r>
              <w:t>Regulaciones en Latinoamérica</w:t>
            </w:r>
          </w:p>
          <w:p>
            <w:pPr>
              <w:ind w:left="-284" w:right="-427"/>
              <w:jc w:val="both"/>
              <w:rPr>
                <w:rFonts/>
                <w:color w:val="262626" w:themeColor="text1" w:themeTint="D9"/>
              </w:rPr>
            </w:pPr>
            <w:r>
              <w:t>Tendencias de uso de HSM en la nube</w:t>
            </w:r>
          </w:p>
          <w:p>
            <w:pPr>
              <w:ind w:left="-284" w:right="-427"/>
              <w:jc w:val="both"/>
              <w:rPr>
                <w:rFonts/>
                <w:color w:val="262626" w:themeColor="text1" w:themeTint="D9"/>
              </w:rPr>
            </w:pPr>
            <w:r>
              <w:t>Madurez de la gestión de llaves</w:t>
            </w:r>
          </w:p>
          <w:p>
            <w:pPr>
              <w:ind w:left="-284" w:right="-427"/>
              <w:jc w:val="both"/>
              <w:rPr>
                <w:rFonts/>
                <w:color w:val="262626" w:themeColor="text1" w:themeTint="D9"/>
              </w:rPr>
            </w:pPr>
            <w:r>
              <w:t>Planeación criptográfica</w:t>
            </w:r>
          </w:p>
          <w:p>
            <w:pPr>
              <w:ind w:left="-284" w:right="-427"/>
              <w:jc w:val="both"/>
              <w:rPr>
                <w:rFonts/>
                <w:color w:val="262626" w:themeColor="text1" w:themeTint="D9"/>
              </w:rPr>
            </w:pPr>
            <w:r>
              <w:t>Retos y demandas del sistema de pagos y tarjetas de crédito en Latinoamérica</w:t>
            </w:r>
          </w:p>
          <w:p>
            <w:pPr>
              <w:ind w:left="-284" w:right="-427"/>
              <w:jc w:val="both"/>
              <w:rPr>
                <w:rFonts/>
                <w:color w:val="262626" w:themeColor="text1" w:themeTint="D9"/>
              </w:rPr>
            </w:pPr>
            <w:r>
              <w:t>La edición de este año viene cargada de sorpresas, se desarrollará durante un día y contará con un foro en formato Mesa Redonda; en el cuál, diversos speakers invitados provenientes de toda la región y de grandes compañías reconocidas dentro del sector, como Prosa y Vexi compartirán sus conocimientos y perspectivas únicas sobre el negocio de la ciberseguridad empresarial; ofreciendo a los invitados la oportunidad de interactuar y debatir sobre las mejores prácticas, herramientas y estrategias para hacer frente a un mundo cada vez más ciberseguro.</w:t>
            </w:r>
          </w:p>
          <w:p>
            <w:pPr>
              <w:ind w:left="-284" w:right="-427"/>
              <w:jc w:val="both"/>
              <w:rPr>
                <w:rFonts/>
                <w:color w:val="262626" w:themeColor="text1" w:themeTint="D9"/>
              </w:rPr>
            </w:pPr>
            <w:r>
              <w:t>"El Futurex Summit 2023 es un evento pensado en los retos actuales en la industria de la ciberseguridad y la importancia que tiene desarrollar una arquitectura criptográfica robusta para cualquier corporación, tanto para la protección de datos sensibles así como la preservación de los valores más importantes de la empresa. Esta es una oportunidad única para conectar con los principales expertos del sector y dialogar sobre soluciones para un futuro más seguro", Santos Campa, vicepresidente de Futurex para Latinoamérica y El Caribe.</w:t>
            </w:r>
          </w:p>
          <w:p>
            <w:pPr>
              <w:ind w:left="-284" w:right="-427"/>
              <w:jc w:val="both"/>
              <w:rPr>
                <w:rFonts/>
                <w:color w:val="262626" w:themeColor="text1" w:themeTint="D9"/>
              </w:rPr>
            </w:pPr>
            <w:r>
              <w:t>Acerca de Futurex Durante más de 40 años, Futurex ha sido un proveedor confiable de soluciones de seguridad de datos reforzadas de clase empresarial. Más de 15.000 organizaciones de todo el mundo, incluidos proveedores de servicios financieros y empresas corporativas han utilizado los innovadores módulos de seguridad de hardware, los servidores de gestión de claves y las soluciones en la nube de clase empresarial de Futurex para abordar sus sistemas de misión crítica, la seguridad de los datos y las necesidades criptográficas. Esto incluye el cifrado, el almacenamiento, la transmisión y la certificación seguros de datos sensibles. Para más información, se puede visitar futurex.com.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Neli Rangel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+521 55 89771000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https://www.mexicopress.com.mx/la-ciudad-de-mexico-se-prepara-para-el-futurex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Eventos Ciberseguridad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