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Valparaíso el 11/05/2013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emergencia de los ebooks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Comenta sobre el desarrollo de las publicaciones digitales, para público en general y para el ámbito académico.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Indudablemente que es controversial la emergencia de los ebook, los denominados libros de formato digital. Los lectores están divididos entre aquellos que disfrutan del libro tradicional, impreso que ocupa un lugar importante en sus bibliotecas personales; y los lectores más funcionales guiados por la practicidad de las cosas, en un mundo muy acelerado. Cada día más se multiplican las plataformas que publican los ebooks en Internet y aunque es incipiente pero notoria la incorporación de las editoriales tradicionales a incorporarse a este nicho de negocio. En especial al observar el éxito de Amazon. Es el caso del grupo editorial Random House Mondadori que ya posee en su página web un catálogo de 120 libros digitales en formato e-Pub. Más cercanamente, la Editorial Planeta ha publicado un total de 150 títulos en formato digital y espera alcanzar los 400 para fines de 2013. Indudablemente que para el lector que se ha incorporado al uso de los dispositivos tecnológicos (tablets, smartphones) es una excelente oportunidad y además representa un ahorro de entre un 30% y 40% respecto a la compra de un título en formato papel.	La publicación de ebooks asociados a problemáticas más académicas empieza aflorar como una oportunidad para lo que se ha denominado “aprendizaje justo a tiempo”. El tenerlos almacenados en sus dispositivos tecnológicos permite que los lectores los puedan examinar permanentemente, en especial cuando hay situaciones específicas que se deben enfrentar.	Pensando en esto, he desarrollado varios ebooks de interés para las comunidades académicas.</w:t>
            </w:r>
          </w:p>
          <w:p>
            <w:pPr>
              <w:ind w:left="-284" w:right="-427"/>
              <w:jc w:val="both"/>
              <w:rPr>
                <w:rFonts/>
                <w:color w:val="262626" w:themeColor="text1" w:themeTint="D9"/>
              </w:rPr>
            </w:pPr>
            <w:r>
              <w:t>	Ebooks Amazon, buscar Eduardo Escalante</w:t>
            </w:r>
          </w:p>
          <w:p>
            <w:pPr>
              <w:ind w:left="-284" w:right="-427"/>
              <w:jc w:val="both"/>
              <w:rPr>
                <w:rFonts/>
                <w:color w:val="262626" w:themeColor="text1" w:themeTint="D9"/>
              </w:rPr>
            </w:pPr>
            <w:r>
              <w:t>	Cómo escribir una tesis</w:t>
            </w:r>
          </w:p>
          <w:p>
            <w:pPr>
              <w:ind w:left="-284" w:right="-427"/>
              <w:jc w:val="both"/>
              <w:rPr>
                <w:rFonts/>
                <w:color w:val="262626" w:themeColor="text1" w:themeTint="D9"/>
              </w:rPr>
            </w:pPr>
            <w:r>
              <w:t>	Pasos básicos para el análisis de datos de una investigación</w:t>
            </w:r>
          </w:p>
          <w:p>
            <w:pPr>
              <w:ind w:left="-284" w:right="-427"/>
              <w:jc w:val="both"/>
              <w:rPr>
                <w:rFonts/>
                <w:color w:val="262626" w:themeColor="text1" w:themeTint="D9"/>
              </w:rPr>
            </w:pPr>
            <w:r>
              <w:t>	Investigación cualitativa</w:t>
            </w:r>
          </w:p>
          <w:p>
            <w:pPr>
              <w:ind w:left="-284" w:right="-427"/>
              <w:jc w:val="both"/>
              <w:rPr>
                <w:rFonts/>
                <w:color w:val="262626" w:themeColor="text1" w:themeTint="D9"/>
              </w:rPr>
            </w:pPr>
            <w:r>
              <w:t>	Elaborar una tesis: las verbalizaciones</w:t>
            </w:r>
          </w:p>
          <w:p>
            <w:pPr>
              <w:ind w:left="-284" w:right="-427"/>
              <w:jc w:val="both"/>
              <w:rPr>
                <w:rFonts/>
                <w:color w:val="262626" w:themeColor="text1" w:themeTint="D9"/>
              </w:rPr>
            </w:pPr>
            <w:r>
              <w:t>	Claves para escribir el marco teórico</w:t>
            </w:r>
          </w:p>
          <w:p>
            <w:pPr>
              <w:ind w:left="-284" w:right="-427"/>
              <w:jc w:val="both"/>
              <w:rPr>
                <w:rFonts/>
                <w:color w:val="262626" w:themeColor="text1" w:themeTint="D9"/>
              </w:rPr>
            </w:pPr>
            <w:r>
              <w:t>	Hemenéutica e investigación cualitativa</w:t>
            </w:r>
          </w:p>
          <w:p>
            <w:pPr>
              <w:ind w:left="-284" w:right="-427"/>
              <w:jc w:val="both"/>
              <w:rPr>
                <w:rFonts/>
                <w:color w:val="262626" w:themeColor="text1" w:themeTint="D9"/>
              </w:rPr>
            </w:pPr>
            <w:r>
              <w:t>	¿Tesis de Maestría un dolor de cabeza?</w:t>
            </w:r>
          </w:p>
          <w:p>
            <w:pPr>
              <w:ind w:left="-284" w:right="-427"/>
              <w:jc w:val="both"/>
              <w:rPr>
                <w:rFonts/>
                <w:color w:val="262626" w:themeColor="text1" w:themeTint="D9"/>
              </w:rPr>
            </w:pPr>
            <w:r>
              <w:t>	Explorando Facebook</w:t>
            </w:r>
          </w:p>
          <w:p>
            <w:pPr>
              <w:ind w:left="-284" w:right="-427"/>
              <w:jc w:val="both"/>
              <w:rPr>
                <w:rFonts/>
                <w:color w:val="262626" w:themeColor="text1" w:themeTint="D9"/>
              </w:rPr>
            </w:pPr>
            <w:r>
              <w:t>	Cómo escribir un ensayo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Escalante Gómez</w:t>
      </w:r>
    </w:p>
    <w:p w:rsidR="00C31F72" w:rsidRDefault="00C31F72" w:rsidP="00AB63FE">
      <w:pPr>
        <w:pStyle w:val="Sinespaciado"/>
        <w:spacing w:line="276" w:lineRule="auto"/>
        <w:ind w:left="-284"/>
        <w:rPr>
          <w:rFonts w:ascii="Arial" w:hAnsi="Arial" w:cs="Arial"/>
        </w:rPr>
      </w:pPr>
      <w:r>
        <w:rPr>
          <w:rFonts w:ascii="Arial" w:hAnsi="Arial" w:cs="Arial"/>
        </w:rPr>
        <w:t>Investigador</w:t>
      </w:r>
    </w:p>
    <w:p w:rsidR="00AB63FE" w:rsidRDefault="00C31F72" w:rsidP="00AB63FE">
      <w:pPr>
        <w:pStyle w:val="Sinespaciado"/>
        <w:spacing w:line="276" w:lineRule="auto"/>
        <w:ind w:left="-284"/>
        <w:rPr>
          <w:rFonts w:ascii="Arial" w:hAnsi="Arial" w:cs="Arial"/>
        </w:rPr>
      </w:pPr>
      <w:r>
        <w:rPr>
          <w:rFonts w:ascii="Arial" w:hAnsi="Arial" w:cs="Arial"/>
        </w:rPr>
        <w:t>56-32-2348595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https://www.mexicopress.com.mx/la-emergencia-de-los-ebooks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