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Técnica Roberto Rocca, apoyada por Ternium, gradúa 119 estudiantes de su quinta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la generación Nearshoring, dijo Máximo Vedoya, CEO de Ternium. Son ya casi 600 estudiantes que han egresado de esta institución desde que inició en 2016. El 100% de los jóvenes cuentan con una beca en promedio del 96%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119 estudiantes de los bachilleratos técnicos en Mecatrónica y Electromecánica se graduaron como parte de la quinta generación de la Escuela Técnica Roberto Rocca (ETRR), ubicada en Pesquería, Nuevo León, apoyada por Ternium. La generación 2020-2023, conformada por 81 hombres y 38 mujeres cursaron la primera mitad de la preparatoria (tres semestres) en modalidad en línea/híbrida debido a la pandemia por Covid-19.</w:t>
            </w:r>
          </w:p>
          <w:p>
            <w:pPr>
              <w:ind w:left="-284" w:right="-427"/>
              <w:jc w:val="both"/>
              <w:rPr>
                <w:rFonts/>
                <w:color w:val="262626" w:themeColor="text1" w:themeTint="D9"/>
              </w:rPr>
            </w:pPr>
            <w:r>
              <w:t>La ceremonia estuvo encabezada por Máximo Vedoya, CEO de Ternium, Patricio Lozano, Alcalde de Pesquería; César Jiménez, presidente de Ternium México; Sofia Leticia Morales Garza, Directora de la Unidad de Integración Educativa de Nuevo León de la Secretaria de Educación de Nuevo León; Efrén Castillo, Director de la Escuela Técnica Roberto Rocca; y Manuel Héctor Martínez, Director Senior de Recursos Humanos de Ternium.</w:t>
            </w:r>
          </w:p>
          <w:p>
            <w:pPr>
              <w:ind w:left="-284" w:right="-427"/>
              <w:jc w:val="both"/>
              <w:rPr>
                <w:rFonts/>
                <w:color w:val="262626" w:themeColor="text1" w:themeTint="D9"/>
              </w:rPr>
            </w:pPr>
            <w:r>
              <w:t>Máximo Vedoya felicitó a todos los jóvenes egresados por los retos que enfrentaron en estos tres años y los invitó a que nunca dejen de aprender y de devolver lo que reciben a sus comunidades.  "Sean portadores del legado de Roberto Rocca, quien estaba convencido de que la educación es transformadora para la persona y la sociedad", señaló, y los llamó a continuar su desarrollo académico y profesional para convertirse en el talento que se necesita para enfrentar el reto del nearshoring.  "Ustedes están en el lugar correcto y en el momento correcto, para aportar su entusiasmo y su conocimiento a estas empresas. Son la generación Nearshoring, son parte de esta importante transformación, en nuestro estado y nuestro país", destacó Vedoya.</w:t>
            </w:r>
          </w:p>
          <w:p>
            <w:pPr>
              <w:ind w:left="-284" w:right="-427"/>
              <w:jc w:val="both"/>
              <w:rPr>
                <w:rFonts/>
                <w:color w:val="262626" w:themeColor="text1" w:themeTint="D9"/>
              </w:rPr>
            </w:pPr>
            <w:r>
              <w:t>El estudiante de mejor promedio de esta generación, Hiram Martínez, joven originario de Marín, Nuevo León, fue el encargado de dar un mensaje a sus compañeros graduados:</w:t>
            </w:r>
          </w:p>
          <w:p>
            <w:pPr>
              <w:ind w:left="-284" w:right="-427"/>
              <w:jc w:val="both"/>
              <w:rPr>
                <w:rFonts/>
                <w:color w:val="262626" w:themeColor="text1" w:themeTint="D9"/>
              </w:rPr>
            </w:pPr>
            <w:r>
              <w:t>"Esforcémonos por ser agentes de cambio. La sociedad requiere de mentes brillantes e innovadoras como las de nuestra generación para mejorar. Es un privilegio hoy, poder llamarnos egresados de la Escuela Técnica Roberto Rocca", dijo Hiram.</w:t>
            </w:r>
          </w:p>
          <w:p>
            <w:pPr>
              <w:ind w:left="-284" w:right="-427"/>
              <w:jc w:val="both"/>
              <w:rPr>
                <w:rFonts/>
                <w:color w:val="262626" w:themeColor="text1" w:themeTint="D9"/>
              </w:rPr>
            </w:pPr>
            <w:r>
              <w:t>Datos de la generación 2020-2023</w:t>
            </w:r>
          </w:p>
          <w:p>
            <w:pPr>
              <w:ind w:left="-284" w:right="-427"/>
              <w:jc w:val="both"/>
              <w:rPr>
                <w:rFonts/>
                <w:color w:val="262626" w:themeColor="text1" w:themeTint="D9"/>
              </w:rPr>
            </w:pPr>
            <w:r>
              <w:t>De las 119 alumnas y alumnos, 81 son hombres y 38 mujeres.</w:t>
            </w:r>
          </w:p>
          <w:p>
            <w:pPr>
              <w:ind w:left="-284" w:right="-427"/>
              <w:jc w:val="both"/>
              <w:rPr>
                <w:rFonts/>
                <w:color w:val="262626" w:themeColor="text1" w:themeTint="D9"/>
              </w:rPr>
            </w:pPr>
            <w:r>
              <w:t>65 estudiantes egresaron como técnicos en Mecatrónica y 54 como técnicos en Electromecánica.</w:t>
            </w:r>
          </w:p>
          <w:p>
            <w:pPr>
              <w:ind w:left="-284" w:right="-427"/>
              <w:jc w:val="both"/>
              <w:rPr>
                <w:rFonts/>
                <w:color w:val="262626" w:themeColor="text1" w:themeTint="D9"/>
              </w:rPr>
            </w:pPr>
            <w:r>
              <w:t>Son los primeros que egresan con certificaciones técnicas internacionales por parte de FESTO y Solidworks.</w:t>
            </w:r>
          </w:p>
          <w:p>
            <w:pPr>
              <w:ind w:left="-284" w:right="-427"/>
              <w:jc w:val="both"/>
              <w:rPr>
                <w:rFonts/>
                <w:color w:val="262626" w:themeColor="text1" w:themeTint="D9"/>
              </w:rPr>
            </w:pPr>
            <w:r>
              <w:t>91 realizaron prácticas técnicas en 14 distintas empresas (50 de ellos en Ternium), el resto realizó su servicio social en instituciones públicas.</w:t>
            </w:r>
          </w:p>
          <w:p>
            <w:pPr>
              <w:ind w:left="-284" w:right="-427"/>
              <w:jc w:val="both"/>
              <w:rPr>
                <w:rFonts/>
                <w:color w:val="262626" w:themeColor="text1" w:themeTint="D9"/>
              </w:rPr>
            </w:pPr>
            <w:r>
              <w:t>Algunos de los graduados participaron en el equipo de Robótica que fue reconocido como equipo novato en su primera participación en la liga First Robotics Competition (FRC) a nivel regional e internacional.</w:t>
            </w:r>
          </w:p>
          <w:p>
            <w:pPr>
              <w:ind w:left="-284" w:right="-427"/>
              <w:jc w:val="both"/>
              <w:rPr>
                <w:rFonts/>
                <w:color w:val="262626" w:themeColor="text1" w:themeTint="D9"/>
              </w:rPr>
            </w:pPr>
            <w:r>
              <w:t>Estudiantes de esta generación obtuvieron por primera vez su pase al nacional de los eventos de la Feria Mexicana de Ciencias (FEMECI).</w:t>
            </w:r>
          </w:p>
          <w:p>
            <w:pPr>
              <w:ind w:left="-284" w:right="-427"/>
              <w:jc w:val="both"/>
              <w:rPr>
                <w:rFonts/>
                <w:color w:val="262626" w:themeColor="text1" w:themeTint="D9"/>
              </w:rPr>
            </w:pPr>
            <w:r>
              <w:t>Acerca de la Escuela Técnica Roberto RoccaCon una inversión de 30 millones de dólares, en 2016 se inauguró en Pesquería, Nuevo León, la Escuela Técnica Roberto Rocca. Esta preparatoria, con capacidad para 480 estudiantes, brinda educación de alto nivel académico a los jóvenes de la comunidad. El 100% de los estudiantes cuentan con una beca promedio del 96%. La ETRR tiene las más modernas instalaciones en América Latina y ha sido reconocida con la Certificación ambiental LEED Oro. Esta institución privada de excelencia académica ofrece dos bachilleratos técnicos: Mecatrónica y Electromecánica.</w:t>
            </w:r>
          </w:p>
          <w:p>
            <w:pPr>
              <w:ind w:left="-284" w:right="-427"/>
              <w:jc w:val="both"/>
              <w:rPr>
                <w:rFonts/>
                <w:color w:val="262626" w:themeColor="text1" w:themeTint="D9"/>
              </w:rPr>
            </w:pPr>
            <w:r>
              <w:t>Se puede conocer más: www.tecnicarobertorocca.edu.mx</w:t>
            </w:r>
          </w:p>
          <w:p>
            <w:pPr>
              <w:ind w:left="-284" w:right="-427"/>
              <w:jc w:val="both"/>
              <w:rPr>
                <w:rFonts/>
                <w:color w:val="262626" w:themeColor="text1" w:themeTint="D9"/>
              </w:rPr>
            </w:pPr>
            <w:r>
              <w:t> 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w:t>
            </w:r>
          </w:p>
          <w:p>
            <w:pPr>
              <w:ind w:left="-284" w:right="-427"/>
              <w:jc w:val="both"/>
              <w:rPr>
                <w:rFonts/>
                <w:color w:val="262626" w:themeColor="text1" w:themeTint="D9"/>
              </w:rPr>
            </w:pPr>
            <w:r>
              <w:t>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https://www.mexicopress.com.mx/la-escuela-tecnica-roberto-rocca-apoyada-por_1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