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IA de Seedtag revela qué genera más interés en los usuarios sobre el Día Internacional de la Mujer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de Inteligencia Contextual de Seedtag, LIZ©, destaca los términos y categorías de contenido que se debaten en la red global de publishers de Seedtag sobre este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su tecnología de Inteligencia Contextual, LIZ©, Seedtag ha revelado el contenido de medios digitales que genera más interés en los usuarios sobre el Día de la Mujer. La empresa de publicidad contextual cuenta con un 49% de mujeres en su equipo y un 48% en puestos de liderazgo.</w:t>
            </w:r>
          </w:p>
          <w:p>
            <w:pPr>
              <w:ind w:left="-284" w:right="-427"/>
              <w:jc w:val="both"/>
              <w:rPr>
                <w:rFonts/>
                <w:color w:val="262626" w:themeColor="text1" w:themeTint="D9"/>
              </w:rPr>
            </w:pPr>
            <w:r>
              <w:t>Además de apoyar y conmemorar esta fecha, Seedtag fomenta el papel de la mujer en la industria adtech y, por ejemplo, son mujeres las que lideran la compañía en países estratégicos como Francia, Emiratos Árabes Unidos, México, Brasil y Colombia.</w:t>
            </w:r>
          </w:p>
          <w:p>
            <w:pPr>
              <w:ind w:left="-284" w:right="-427"/>
              <w:jc w:val="both"/>
              <w:rPr>
                <w:rFonts/>
                <w:color w:val="262626" w:themeColor="text1" w:themeTint="D9"/>
              </w:rPr>
            </w:pPr>
            <w:r>
              <w:t>Seedtag ha elaborado un análisis para destacar cuáles son aquellos términos y categorías de contenido que generan mayor interés en los artículos de medios digitales relacionados con el Día Internacional de la Mujer:</w:t>
            </w:r>
          </w:p>
          <w:p>
            <w:pPr>
              <w:ind w:left="-284" w:right="-427"/>
              <w:jc w:val="both"/>
              <w:rPr>
                <w:rFonts/>
                <w:color w:val="262626" w:themeColor="text1" w:themeTint="D9"/>
              </w:rPr>
            </w:pPr>
            <w:r>
              <w:t>El lema de este año, #EmbraceEquity, es la categoría de contenido que genera más interés (11%) entre los artículos relacionados con este día.</w:t>
            </w:r>
          </w:p>
          <w:p>
            <w:pPr>
              <w:ind w:left="-284" w:right="-427"/>
              <w:jc w:val="both"/>
              <w:rPr>
                <w:rFonts/>
                <w:color w:val="262626" w:themeColor="text1" w:themeTint="D9"/>
              </w:rPr>
            </w:pPr>
            <w:r>
              <w:t>Un 8% de los artículos asociados a la temática #EmbraceEquity, también están relacionados con la lucha contra la discriminación por etnia y un 7% a la comunidad LGBT+.</w:t>
            </w:r>
          </w:p>
          <w:p>
            <w:pPr>
              <w:ind w:left="-284" w:right="-427"/>
              <w:jc w:val="both"/>
              <w:rPr>
                <w:rFonts/>
                <w:color w:val="262626" w:themeColor="text1" w:themeTint="D9"/>
              </w:rPr>
            </w:pPr>
            <w:r>
              <w:t>Las categorías "Feminismo Transversal" (6%), "Salud Femenina" (5%) y "Mujeres en el Deporte" (3%) son aquellas que más interés generan por detrás de "Embrace Equity".</w:t>
            </w:r>
          </w:p>
          <w:p>
            <w:pPr>
              <w:ind w:left="-284" w:right="-427"/>
              <w:jc w:val="both"/>
              <w:rPr>
                <w:rFonts/>
                <w:color w:val="262626" w:themeColor="text1" w:themeTint="D9"/>
              </w:rPr>
            </w:pPr>
            <w:r>
              <w:t>El empoderamiento es un término que genera un gran interés en los usuarios, siendo las actrices (22%), iconos de moda (18%) y cantantes (14%) quienes más destacan en estos artículos.</w:t>
            </w:r>
          </w:p>
          <w:p>
            <w:pPr>
              <w:ind w:left="-284" w:right="-427"/>
              <w:jc w:val="both"/>
              <w:rPr>
                <w:rFonts/>
                <w:color w:val="262626" w:themeColor="text1" w:themeTint="D9"/>
              </w:rPr>
            </w:pPr>
            <w:r>
              <w:t>Martha Carlín, Country Manager México, indica: "A lo largo de toda mi experiencia laboral, he visto cómo las empresas se han transformado en participación y oportunidades con líderes mujeres. Muchas de esas mujeres me han inspirado a la hora de seguir superando retos y colaborando en una industria donde todos tengamos las mismas oportunidades basadas en nuestra experiencia, esfuerzo y resultados".</w:t>
            </w:r>
          </w:p>
          <w:p>
            <w:pPr>
              <w:ind w:left="-284" w:right="-427"/>
              <w:jc w:val="both"/>
              <w:rPr>
                <w:rFonts/>
                <w:color w:val="262626" w:themeColor="text1" w:themeTint="D9"/>
              </w:rPr>
            </w:pPr>
            <w:r>
              <w:t>"Para mí, ser líder en Seedtag en estos tiempos significa tener una responsabilidad también social, fomentar el trabajo en equipo, resaltar los esfuerzos de cada individuo y ofrecer herramientas para que las personas aporten lo mejor de cada uno, así como buscar, el equilibrio en la vida, algo que considero es fundamental", añade.</w:t>
            </w:r>
          </w:p>
          <w:p>
            <w:pPr>
              <w:ind w:left="-284" w:right="-427"/>
              <w:jc w:val="both"/>
              <w:rPr>
                <w:rFonts/>
                <w:color w:val="262626" w:themeColor="text1" w:themeTint="D9"/>
              </w:rPr>
            </w:pPr>
            <w:r>
              <w:t>El 30 de marzo Seedtag presentará "Women in AdTech: A Gender-Responsive Approach to Innovation", un webinar en el que mujeres líderes del sector adtech debatirán el papel que la tecnología y la innovación pueden desempeñar en cuanto a reforzar el empoderamiento de la mujer y conseguir la igualdad de género. El webinar tendrá lugar el próximo 30 de marzo a las 9:00AM en formato online, y permitirá a las ponentes compartan sus experiencias y hablar del papel de la mujer en la industria, los avances en términos de igualdad y todo lo que todavía queda por hacer.</w:t>
            </w:r>
          </w:p>
          <w:p>
            <w:pPr>
              <w:ind w:left="-284" w:right="-427"/>
              <w:jc w:val="both"/>
              <w:rPr>
                <w:rFonts/>
                <w:color w:val="262626" w:themeColor="text1" w:themeTint="D9"/>
              </w:rPr>
            </w:pPr>
            <w:r>
              <w:t>Para asistir al webinar, entrar aquí para registrarse.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5528661669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https://www.mexicopress.com.mx/la-ia-de-seedtag-revela-que-genera-mas-interes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Sociedad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