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seguridad digital para el futuro de IoT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DigiCert a medida que el panorama de IoT continúa expandiéndose, la necesidad de medidas de seguridad integrales se vuelve cada vez más evidente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dispositivos conectados, a menudo denominados dispositivos "inteligentes", se han convertido en una parte integral de las vidas y ofrecen comodidad y eficiencia. Sin embargo, también introducen riesgos potenciales de seguridad y privacidad que pueden afectar a las familias, como:</w:t>
            </w:r>
          </w:p>
          <w:p>
            <w:pPr>
              <w:ind w:left="-284" w:right="-427"/>
              <w:jc w:val="both"/>
              <w:rPr>
                <w:rFonts/>
                <w:color w:val="262626" w:themeColor="text1" w:themeTint="D9"/>
              </w:rPr>
            </w:pPr>
            <w:r>
              <w:t>
                <w:p>
                  <w:pPr>
                    <w:ind w:left="-284" w:right="-427"/>
                    <w:jc w:val="both"/>
                    <w:rPr>
                      <w:rFonts/>
                      <w:color w:val="262626" w:themeColor="text1" w:themeTint="D9"/>
                    </w:rPr>
                  </w:pPr>
                  <w:r>
                    <w:t>Acceso no autorizado: las medidas de seguridad débiles pueden dejar los dispositivos vulnerables al acceso no autorizado, comprometiendo potencialmente la privacidad y seguridad.</w:t>
                  </w:r>
                </w:p>
              </w:t>
            </w:r>
          </w:p>
          <w:p>
            <w:pPr>
              <w:ind w:left="-284" w:right="-427"/>
              <w:jc w:val="both"/>
              <w:rPr>
                <w:rFonts/>
                <w:color w:val="262626" w:themeColor="text1" w:themeTint="D9"/>
              </w:rPr>
            </w:pPr>
            <w:r>
              <w:t>
                <w:p>
                  <w:pPr>
                    <w:ind w:left="-284" w:right="-427"/>
                    <w:jc w:val="both"/>
                    <w:rPr>
                      <w:rFonts/>
                      <w:color w:val="262626" w:themeColor="text1" w:themeTint="D9"/>
                    </w:rPr>
                  </w:pPr>
                  <w:r>
                    <w:t>Violaciones de datos: los protocolos de cifrado inadecuados pueden exponer información personal, dejando susceptibles al robo de identidad y otras actividades maliciosas.</w:t>
                  </w:r>
                </w:p>
              </w:t>
            </w:r>
          </w:p>
          <w:p>
            <w:pPr>
              <w:ind w:left="-284" w:right="-427"/>
              <w:jc w:val="both"/>
              <w:rPr>
                <w:rFonts/>
                <w:color w:val="262626" w:themeColor="text1" w:themeTint="D9"/>
              </w:rPr>
            </w:pPr>
            <w:r>
              <w:t>
                <w:p>
                  <w:pPr>
                    <w:ind w:left="-284" w:right="-427"/>
                    <w:jc w:val="both"/>
                    <w:rPr>
                      <w:rFonts/>
                      <w:color w:val="262626" w:themeColor="text1" w:themeTint="D9"/>
                    </w:rPr>
                  </w:pPr>
                  <w:r>
                    <w:t>Vulnerabilidades explotables: el firmware obsoleto y las conexiones de red inseguras pueden permitir a los piratas informáticos obtener control sobre los dispositivos, lo que plantea riesgos para los sistemas de automatización del hogar y capacidades de monitoreo.</w:t>
                  </w:r>
                </w:p>
              </w:t>
            </w:r>
          </w:p>
          <w:p>
            <w:pPr>
              <w:ind w:left="-284" w:right="-427"/>
              <w:jc w:val="both"/>
              <w:rPr>
                <w:rFonts/>
                <w:color w:val="262626" w:themeColor="text1" w:themeTint="D9"/>
              </w:rPr>
            </w:pPr>
            <w:r>
              <w:t>Hay debates en todo el mundo, como la reciente propuesta de la FCC (Federal Communications Commission, por sus siglas en inglés) en los EE.UU. de establecer un programa voluntario de etiquetado de ciberseguridad, conocido como U.S. Cyber Trust Mark, que es un avance significativo para garantizar la seguridad de los dispositivos de IoT. Estas iniciativas tienen como objetivo:</w:t>
            </w:r>
          </w:p>
          <w:p>
            <w:pPr>
              <w:ind w:left="-284" w:right="-427"/>
              <w:jc w:val="both"/>
              <w:rPr>
                <w:rFonts/>
                <w:color w:val="262626" w:themeColor="text1" w:themeTint="D9"/>
              </w:rPr>
            </w:pPr>
            <w:r>
              <w:t>
                <w:p>
                  <w:pPr>
                    <w:ind w:left="-284" w:right="-427"/>
                    <w:jc w:val="both"/>
                    <w:rPr>
                      <w:rFonts/>
                      <w:color w:val="262626" w:themeColor="text1" w:themeTint="D9"/>
                    </w:rPr>
                  </w:pPr>
                  <w:r>
                    <w:t>Informar las elecciones de los consumidores: brindarles a los consumidores información clara sobre la seguridad de los dispositivos con acceso a Internet, permitiendo tomar decisiones de compra informadas.</w:t>
                  </w:r>
                </w:p>
              </w:t>
            </w:r>
          </w:p>
          <w:p>
            <w:pPr>
              <w:ind w:left="-284" w:right="-427"/>
              <w:jc w:val="both"/>
              <w:rPr>
                <w:rFonts/>
                <w:color w:val="262626" w:themeColor="text1" w:themeTint="D9"/>
              </w:rPr>
            </w:pPr>
            <w:r>
              <w:t>
                <w:p>
                  <w:pPr>
                    <w:ind w:left="-284" w:right="-427"/>
                    <w:jc w:val="both"/>
                    <w:rPr>
                      <w:rFonts/>
                      <w:color w:val="262626" w:themeColor="text1" w:themeTint="D9"/>
                    </w:rPr>
                  </w:pPr>
                  <w:r>
                    <w:t>Fomentar estándares de ciberseguridad más altos: al diferenciar productos confiables en el mercado, este programa incentiva a los fabricantes a cumplir estándares de ciberseguridad elevados, mejorando el panorama general de seguridad.</w:t>
                  </w:r>
                </w:p>
              </w:t>
            </w:r>
          </w:p>
          <w:p>
            <w:pPr>
              <w:ind w:left="-284" w:right="-427"/>
              <w:jc w:val="both"/>
              <w:rPr>
                <w:rFonts/>
                <w:color w:val="262626" w:themeColor="text1" w:themeTint="D9"/>
              </w:rPr>
            </w:pPr>
            <w:r>
              <w:t>"DigiCert, está totalmente comprometido a apoyar acciones como esta. El producto, Device Trust, se alinea con los objetivos de este programa de etiquetado voluntario, brindando a las familias soluciones de seguridad sólidas", dijo Dean Coclin, director senior de desarrollo comercial de DigiCert. </w:t>
            </w:r>
          </w:p>
          <w:p>
            <w:pPr>
              <w:ind w:left="-284" w:right="-427"/>
              <w:jc w:val="both"/>
              <w:rPr>
                <w:rFonts/>
                <w:color w:val="262626" w:themeColor="text1" w:themeTint="D9"/>
              </w:rPr>
            </w:pPr>
            <w:r>
              <w:t>El Rol de Device Trust:</w:t>
            </w:r>
          </w:p>
          <w:p>
            <w:pPr>
              <w:ind w:left="-284" w:right="-427"/>
              <w:jc w:val="both"/>
              <w:rPr>
                <w:rFonts/>
                <w:color w:val="262626" w:themeColor="text1" w:themeTint="D9"/>
              </w:rPr>
            </w:pPr>
            <w:r>
              <w:t>
                <w:p>
                  <w:pPr>
                    <w:ind w:left="-284" w:right="-427"/>
                    <w:jc w:val="both"/>
                    <w:rPr>
                      <w:rFonts/>
                      <w:color w:val="262626" w:themeColor="text1" w:themeTint="D9"/>
                    </w:rPr>
                  </w:pPr>
                  <w:r>
                    <w:t>Autenticación de dispositivos: Device Trust permite la emisión y gestión de certificados digitales confiables, asegurando la autenticidad e integridad de los dispositivos conectados en los hogares.</w:t>
                  </w:r>
                </w:p>
              </w:t>
            </w:r>
          </w:p>
          <w:p>
            <w:pPr>
              <w:ind w:left="-284" w:right="-427"/>
              <w:jc w:val="both"/>
              <w:rPr>
                <w:rFonts/>
                <w:color w:val="262626" w:themeColor="text1" w:themeTint="D9"/>
              </w:rPr>
            </w:pPr>
            <w:r>
              <w:t>
                <w:p>
                  <w:pPr>
                    <w:ind w:left="-284" w:right="-427"/>
                    <w:jc w:val="both"/>
                    <w:rPr>
                      <w:rFonts/>
                      <w:color w:val="262626" w:themeColor="text1" w:themeTint="D9"/>
                    </w:rPr>
                  </w:pPr>
                  <w:r>
                    <w:t>Medidas de privacidad reforzadas: al implementar protocolos de cifrado avanzados, Device Trust salvaguarda los datos de las familias, protegiéndolos del acceso no autorizado y posibles infracciones.</w:t>
                  </w:r>
                </w:p>
              </w:t>
            </w:r>
          </w:p>
          <w:p>
            <w:pPr>
              <w:ind w:left="-284" w:right="-427"/>
              <w:jc w:val="both"/>
              <w:rPr>
                <w:rFonts/>
                <w:color w:val="262626" w:themeColor="text1" w:themeTint="D9"/>
              </w:rPr>
            </w:pPr>
            <w:r>
              <w:t>
                <w:p>
                  <w:pPr>
                    <w:ind w:left="-284" w:right="-427"/>
                    <w:jc w:val="both"/>
                    <w:rPr>
                      <w:rFonts/>
                      <w:color w:val="262626" w:themeColor="text1" w:themeTint="D9"/>
                    </w:rPr>
                  </w:pPr>
                  <w:r>
                    <w:t>Mantenimiento continuo de la seguridad: Device Trust agiliza la gestión de los certificados digitales y facilita las actualizaciones de seguridad automatizadas, garantizando que los dispositivos permanezcan protegidos durante todo su ciclo de vida.</w:t>
                  </w:r>
                </w:p>
              </w:t>
            </w:r>
          </w:p>
          <w:p>
            <w:pPr>
              <w:ind w:left="-284" w:right="-427"/>
              <w:jc w:val="both"/>
              <w:rPr>
                <w:rFonts/>
                <w:color w:val="262626" w:themeColor="text1" w:themeTint="D9"/>
              </w:rPr>
            </w:pPr>
            <w:r>
              <w:t>"A medida que el panorama de IoT continúa expandiéndose, la necesidad de medidas de seguridad integrales se vuelve cada vez más evidente. De esta manera, las familias pueden aprovechar los beneficios de los dispositivos conectados y al mismo tiempo tener confianza en su seguridad. Es importante mirar hacia un futuro en donde los hogares estén protegidos, nuestra privacidad preservada y los seres queridos estén seguros", concluyó Coclin.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Digicert Latam</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https://www.mexicopress.com.mx/la-importancia-de-la-seguridad-digital-para-el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