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Odense, Dinamarca el 12/09/2023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plataforma de comparación de préstamos de Moneezy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Moneezy, un nombre líder en la industria de la tecnología financiera, anunció el lanzamiento de una serie de nuevas funciones y herramientas innovadoras que hacen que el portal sea aún más fácil de usar. Esto incluye la adición de una nueva sección de blog llamada "Moneezy Explica", que presenta artículos informativos diseñados para ayudar a los usuarios a comprender el complejo mundo de las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"Escuchamos las sugerencias y comentarios de nuestros usuarios y trabajamos para que Moneezy fuera aún más intuitivo y valioso para ellos", afirma Emil Kjær, Gerente General de Intelligent Banker, la empresa detrás de Moneezy. "Nuestra visión es hacer que el mundo de las finanzas sea fácil de entender, para reducir o eliminar el estrés de nuestros usuarios. Con el lanzamiento de las nuevas funciones, estamos un paso más cerca de lograr este objetivo".</w:t>
            </w:r>
          </w:p>
          <w:p>
            <w:pPr>
              <w:ind w:left="-284" w:right="-427"/>
              <w:jc w:val="both"/>
              <w:rPr>
                <w:rFonts/>
                <w:color w:val="262626" w:themeColor="text1" w:themeTint="D9"/>
              </w:rPr>
            </w:pPr>
            <w:r>
              <w:t>Se ha introducido una interfaz de usuario nueva e intuitiva que facilita la navegación en Moneezy y, por tanto, mejora la experiencia general. Esto hace que sea más fácil que nunca para los usuarios obtener respuestas a sus preguntas y comprender el mundo de las finanzas.</w:t>
            </w:r>
          </w:p>
          <w:p>
            <w:pPr>
              <w:ind w:left="-284" w:right="-427"/>
              <w:jc w:val="both"/>
              <w:rPr>
                <w:rFonts/>
                <w:color w:val="262626" w:themeColor="text1" w:themeTint="D9"/>
              </w:rPr>
            </w:pPr>
            <w:r>
              <w:t>Sin embargo, una de las adiciones más notables es la sección del blog "Moneezy Explica". Esta es una sección de blog informativa y educativa que permite a los usuarios adquirir conocimientos sobre una amplia gama de temas financieros. El objetivo es facilitar la comprensión de temas financieros complejos y proporcionar consejos prácticos. En la sección se pueden encontrar artículos sobre temas relacionados a la economía personal, impuestos e inversiones, entre otros.</w:t>
            </w:r>
          </w:p>
          <w:p>
            <w:pPr>
              <w:ind w:left="-284" w:right="-427"/>
              <w:jc w:val="both"/>
              <w:rPr>
                <w:rFonts/>
                <w:color w:val="262626" w:themeColor="text1" w:themeTint="D9"/>
              </w:rPr>
            </w:pPr>
            <w:r>
              <w:t>Al trabajar continuamente para mejorar la plataforma, Moneezy demuestra su compromiso y confía en fortalecer aún más su posición como socio confiable en la gestión de finanzas personales.</w:t>
            </w:r>
          </w:p>
          <w:p>
            <w:pPr>
              <w:ind w:left="-284" w:right="-427"/>
              <w:jc w:val="both"/>
              <w:rPr>
                <w:rFonts/>
                <w:color w:val="262626" w:themeColor="text1" w:themeTint="D9"/>
              </w:rPr>
            </w:pPr>
            <w:r>
              <w:t>Acerca de MoneezyMoneezy es una empresa innovadora en la industria de la tecnología financiera, cuyo objetivo es simplificar la gestión de las finanzas personales. La plataforma facilita la comparación de préstamos, además de proporcionar artículos informativos que contribuyen a la educación financiera de los usuarios. Así, Moneezy simplifica la gestión financiera y la hace accesible a todos.</w:t>
            </w:r>
          </w:p>
          <w:p>
            <w:pPr>
              <w:ind w:left="-284" w:right="-427"/>
              <w:jc w:val="both"/>
              <w:rPr>
                <w:rFonts/>
                <w:color w:val="262626" w:themeColor="text1" w:themeTint="D9"/>
              </w:rPr>
            </w:pPr>
            <w:r>
              <w:t>Para más información, se puede visitar Moneezy.com.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 Kjær</w:t>
      </w:r>
    </w:p>
    <w:p w:rsidR="00C31F72" w:rsidRDefault="00C31F72" w:rsidP="00AB63FE">
      <w:pPr>
        <w:pStyle w:val="Sinespaciado"/>
        <w:spacing w:line="276" w:lineRule="auto"/>
        <w:ind w:left="-284"/>
        <w:rPr>
          <w:rFonts w:ascii="Arial" w:hAnsi="Arial" w:cs="Arial"/>
        </w:rPr>
      </w:pPr>
      <w:r>
        <w:rPr>
          <w:rFonts w:ascii="Arial" w:hAnsi="Arial" w:cs="Arial"/>
        </w:rPr>
        <w:t>Intelligent Banker</w:t>
      </w:r>
    </w:p>
    <w:p w:rsidR="00AB63FE" w:rsidRDefault="00C31F72" w:rsidP="00AB63FE">
      <w:pPr>
        <w:pStyle w:val="Sinespaciado"/>
        <w:spacing w:line="276" w:lineRule="auto"/>
        <w:ind w:left="-284"/>
        <w:rPr>
          <w:rFonts w:ascii="Arial" w:hAnsi="Arial" w:cs="Arial"/>
        </w:rPr>
      </w:pPr>
      <w:r>
        <w:rPr>
          <w:rFonts w:ascii="Arial" w:hAnsi="Arial" w:cs="Arial"/>
        </w:rPr>
        <w:t>004551932734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https://www.mexicopress.com.mx/la-nueva-plataforma-de-comparacion-de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