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27 de noviembre de 2019 el 28/11/2019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La obra de la Condesa Luciana Cacciaguerra Reni en la 4ta. Edición de la Subasta de Arte Contemporáneo de la Galería Oscar Román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'Inseminación', la obra emblemática de la Pintora Luciana Cacciaguerra Reni será subastada en la edición 2019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Galería Oscar Román celebra la 4ta. edición de la Subasta de Arte Contemporáneo, la cual tendrá lugar el próximo 3 de diciembre a las 19:00 horas. La subasta reúne obra de más de 100 artistas, entre los que destacan Francisco Toledo, José Luis Bustamante, Marco Arce y la Condesa Luciana Cacciaguerra Reni, entre otros.</w:t>
            </w:r>
          </w:p>
          <w:p>
            <w:pPr>
              <w:ind w:left="-284" w:right="-427"/>
              <w:jc w:val="both"/>
              <w:rPr>
                <w:rFonts/>
                <w:color w:val="262626" w:themeColor="text1" w:themeTint="D9"/>
              </w:rPr>
            </w:pPr>
            <w:r>
              <w:t> and #39;Inseminación and #39;, la obra emblemática de la pintora Luciana Cacciaguerra Reni será subastada en esta edición. La obra es un acrílico sobre lienzo, creado por la artista en 2018. La obra integra dos mundos que cautivan a la creadora: la flora y la fauna dentro de la que destaca el pez, su imagen ícono que se contempla en cada una de sus creaciones.</w:t>
            </w:r>
          </w:p>
          <w:p>
            <w:pPr>
              <w:ind w:left="-284" w:right="-427"/>
              <w:jc w:val="both"/>
              <w:rPr>
                <w:rFonts/>
                <w:color w:val="262626" w:themeColor="text1" w:themeTint="D9"/>
              </w:rPr>
            </w:pPr>
            <w:r>
              <w:t>“Al ver un grupo de flores de cayena merodeadas por un colibrí que casi desaparecía dentro de la flor, vi que casi se fundía en ella sin importarle otra cosa. Siguiendo las normas de mi mensaje de armonía y tolerancia lo transformé en este cuadro. Con el fin de transmitir un mensaje de amor total, lleno de buena fe y confianza pura como para entregarse sin recelos ni dudas”,afirma la pintora.</w:t>
            </w:r>
          </w:p>
          <w:p>
            <w:pPr>
              <w:ind w:left="-284" w:right="-427"/>
              <w:jc w:val="both"/>
              <w:rPr>
                <w:rFonts/>
                <w:color w:val="262626" w:themeColor="text1" w:themeTint="D9"/>
              </w:rPr>
            </w:pPr>
            <w:r>
              <w:t>De origen italiano, Luciana Cacciaguerra proviene de la familia de los Condes Cacciaguerra de San Carlo di Roversano. Uno de sus ancestros fue tataratio del poeta Dante Alighieri quien vivió en el Siglo XIII y de uno de los más renombrados representantes del clasicismo italiano, el ilustre pintor boloñés del Siglo XVI, Guido Reni. De ahí que en su ADN prevalezca la vena artística en dichas artes.</w:t>
            </w:r>
          </w:p>
          <w:p>
            <w:pPr>
              <w:ind w:left="-284" w:right="-427"/>
              <w:jc w:val="both"/>
              <w:rPr>
                <w:rFonts/>
                <w:color w:val="262626" w:themeColor="text1" w:themeTint="D9"/>
              </w:rPr>
            </w:pPr>
            <w:r>
              <w:t>Alrededor de 200 obras integran la colección actual de la artista con diversos temas que se caracterizan por su vida y color. Su obra ha sido expuesta en Italia, Bologna, Milán, en Madrid, Valencia y Las Palmas de Gran Canaria, en España. Durante 2019 realizó una gira internacional que incluyo México, Panamá, Francia, Estados Unidos, República Dominicana y España donde el pasado mes de octubre presentó su exposición “Emoción Tropical”. En México su trabajo fue admirado en la edición 2019 de la Desigh House y será expuesto a través de una exposición individual en febrero de 2020.</w:t>
            </w:r>
          </w:p>
          <w:p>
            <w:pPr>
              <w:ind w:left="-284" w:right="-427"/>
              <w:jc w:val="both"/>
              <w:rPr>
                <w:rFonts/>
                <w:color w:val="262626" w:themeColor="text1" w:themeTint="D9"/>
              </w:rPr>
            </w:pPr>
            <w:r>
              <w:t>SUBASTA BENÉFICAEn esta cuarta edición lo recaudado de la subasta será a beneficio de la Fundación Niños en Alegría A.C. Institución seleccionada por su trabajo en mejorar las condiciones educativas de escuelas primarias con población vulnerable de Guerrero. Y con la que al día de hoy más de 22,000 niños se han beneficiado con los programas de la institución. Además la subasta será un homenaje a la fallecida actriz Edith González, entrañable amiga del galerista Oscar Román.</w:t>
            </w:r>
          </w:p>
          <w:p>
            <w:pPr>
              <w:ind w:left="-284" w:right="-427"/>
              <w:jc w:val="both"/>
              <w:rPr>
                <w:rFonts/>
                <w:color w:val="262626" w:themeColor="text1" w:themeTint="D9"/>
              </w:rPr>
            </w:pPr>
            <w:r>
              <w:t>Oscar Román es uno de los galeristas más reconocidos en México. Su visión, coherencia de criterios, calidad, pluralidad y la adecuada promoción, le han permitido generar un mercado nacional e internacional que lo ha llevado a crecer en el espacio artístico y en el discurso crítico.</w:t>
            </w:r>
          </w:p>
          <w:p>
            <w:pPr>
              <w:ind w:left="-284" w:right="-427"/>
              <w:jc w:val="both"/>
              <w:rPr>
                <w:rFonts/>
                <w:color w:val="262626" w:themeColor="text1" w:themeTint="D9"/>
              </w:rPr>
            </w:pPr>
            <w:r>
              <w:t>La subasta esta diseñada para dar la oportunidad a todas aquellas personas que quieran acercarse al arte como una inversión. Ya que esta cuarta edición además de ser un gran motor para visibilizar y apoyar causas sociales también tiene como objetivo fomentar el coleccionismo dándole oportunidad a jóvenes coleccionistas adquirir obras de gran calidad a precios accesibles, así como a los coleccionistas más especializados a enriquecer sus colecciones con obras de gran relevancia.</w:t>
            </w:r>
          </w:p>
          <w:p>
            <w:pPr>
              <w:ind w:left="-284" w:right="-427"/>
              <w:jc w:val="both"/>
              <w:rPr>
                <w:rFonts/>
                <w:color w:val="262626" w:themeColor="text1" w:themeTint="D9"/>
              </w:rPr>
            </w:pPr>
            <w:r>
              <w:t>Para más información de la subasta y descargar el catálogo visite: www.galeriaoscarroman.mx</w:t>
            </w:r>
          </w:p>
          <w:p>
            <w:pPr>
              <w:ind w:left="-284" w:right="-427"/>
              <w:jc w:val="both"/>
              <w:rPr>
                <w:rFonts/>
                <w:color w:val="262626" w:themeColor="text1" w:themeTint="D9"/>
              </w:rPr>
            </w:pPr>
            <w:r>
              <w:t>La obra de Condesa Luciana Cacciaguerra Reni puede ser vista en: www.lucianacacciaguerra.it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Brand PR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5541220211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https://www.mexicopress.com.mx/la-obra-de-la-condesa-luciana-cacciaguerra_1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Artes Visuales Historia Sociedad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