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22/11/2024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resistencia antimicrobina será la principal causa de muertes en el mundo: Dra. Ana María Ocaña Castañeda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no cambiar el consumo de los antibióticos, en los próximos 25 años, la Resistencia Antimicrobiana (RAM), podría ser la principal causa de muerte en el Mundo", Dra. Ana Maria Ocaña Castañeda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tan solo 25 años, la resistencia bacteriana provocada por el abuso de medicamentos será la primera causa de muertes a nivel global, superando a factores como el cáncer y diabetes, reveló Ana María Ocaña Castañeda, médica cirujana con maestría en investigación de Servicios de Salud por la UNAM.</w:t>
            </w:r>
          </w:p>
          <w:p>
            <w:pPr>
              <w:ind w:left="-284" w:right="-427"/>
              <w:jc w:val="both"/>
              <w:rPr>
                <w:rFonts/>
                <w:color w:val="262626" w:themeColor="text1" w:themeTint="D9"/>
              </w:rPr>
            </w:pPr>
            <w:r>
              <w:t>Ante ello, la especialista consideró urgente que en México, al igual que en el resto de los países, autoridades, personal médico y población en general deben adoptar medidas para revertir el creciente fenómeno de la resistencia bacteriana, pues refirió que tan solo en cinco años las muertes debidamente acreditas a dicha causa aumentaron 171 por ciento.</w:t>
            </w:r>
          </w:p>
          <w:p>
            <w:pPr>
              <w:ind w:left="-284" w:right="-427"/>
              <w:jc w:val="both"/>
              <w:rPr>
                <w:rFonts/>
                <w:color w:val="262626" w:themeColor="text1" w:themeTint="D9"/>
              </w:rPr>
            </w:pPr>
            <w:r>
              <w:t>"Para el 2014 había 700 mil muertes documentadas al año en el mundo con origen de resistencia bacteriana y para el 2019 teníamos un millón 900 mil, es decir, no solamente se duplicó, casi se triplicó en el transcurso de cinco años", aseguró la también gerente de Asuntos Médicos para América Latina de la empresa Reckitt Benckiser México.</w:t>
            </w:r>
          </w:p>
          <w:p>
            <w:pPr>
              <w:ind w:left="-284" w:right="-427"/>
              <w:jc w:val="both"/>
              <w:rPr>
                <w:rFonts/>
                <w:color w:val="262626" w:themeColor="text1" w:themeTint="D9"/>
              </w:rPr>
            </w:pPr>
            <w:r>
              <w:t>A propósito de la Semana Mundial de la Concientización sobre la Resistencia a los Microbianos 2024, convocada este mes por la Organización Mundial de la Salud, la médica cirujana explicó que el fenómeno de la resistencia bacteriana consiste en la inmunidad de las bacterias por el mal uso de los antibióticos, ya sea por prácticas como la automedicación entre la población, abusos en prescripción por personal médico o uso de químicos en la agricultura y ganadería.</w:t>
            </w:r>
          </w:p>
          <w:p>
            <w:pPr>
              <w:ind w:left="-284" w:right="-427"/>
              <w:jc w:val="both"/>
              <w:rPr>
                <w:rFonts/>
                <w:color w:val="262626" w:themeColor="text1" w:themeTint="D9"/>
              </w:rPr>
            </w:pPr>
            <w:r>
              <w:t>"Por muchos años se nos hizo fácil que si te ardía la garganta, entonces te tomabas un antibiótico, esto provocó que las bacterias sean más resistentes; las bacterias se reproducen rápido y en ese proceso van creando condiciones en dónde pueden dejar de ser sensibles al uso de una sustancia que las ataque. Es decir, la inmunidad no es del cuerpo humano, sino de las bacterias", explicó.</w:t>
            </w:r>
          </w:p>
          <w:p>
            <w:pPr>
              <w:ind w:left="-284" w:right="-427"/>
              <w:jc w:val="both"/>
              <w:rPr>
                <w:rFonts/>
                <w:color w:val="262626" w:themeColor="text1" w:themeTint="D9"/>
              </w:rPr>
            </w:pPr>
            <w:r>
              <w:t>Por ello, dijo que, según proyecciones de un grupo de especialistas, se estima que en 2050 la resistencia bacteriana será la principal causa de muertes a nivel mundial.</w:t>
            </w:r>
          </w:p>
          <w:p>
            <w:pPr>
              <w:ind w:left="-284" w:right="-427"/>
              <w:jc w:val="both"/>
              <w:rPr>
                <w:rFonts/>
                <w:color w:val="262626" w:themeColor="text1" w:themeTint="D9"/>
              </w:rPr>
            </w:pPr>
            <w:r>
              <w:t>Ocaña Castañeda dijo que este fenómeno ya es una realidad, pues recordó el caso de la cantante estadounidense Madonna, quien en junio de 2023 tuvo que ser hospitalizada por una super-bacteria que era resistente a muchos antibióticos.</w:t>
            </w:r>
          </w:p>
          <w:p>
            <w:pPr>
              <w:ind w:left="-284" w:right="-427"/>
              <w:jc w:val="both"/>
              <w:rPr>
                <w:rFonts/>
                <w:color w:val="262626" w:themeColor="text1" w:themeTint="D9"/>
              </w:rPr>
            </w:pPr>
            <w:r>
              <w:t>"Si esto le pasó a Madonna, con todo el dinero y el acceso a una excelente atención médica, ¿Qué puede pasar al resto de la población? Es una señal de alerta de que ya está ocurriendo cerca de nosotros", alertó.</w:t>
            </w:r>
          </w:p>
          <w:p>
            <w:pPr>
              <w:ind w:left="-284" w:right="-427"/>
              <w:jc w:val="both"/>
              <w:rPr>
                <w:rFonts/>
                <w:color w:val="262626" w:themeColor="text1" w:themeTint="D9"/>
              </w:rPr>
            </w:pPr>
            <w:r>
              <w:t>Dejó en claro que el problema no son los antibióticos, pues el uso correcto en tiempo y cantidad es "lo máximo" para combatir enfermedades. El problema radica en el abuso de los fármacos como ocurre en enfermedades por gripa, pues a pesar de que el 90 por ciento de los casos son por causa viral y en un periodo máximo de cinco días se disiparán sin necesidad de medicamentos, lo cierto es que en casi todos los casos se solicita o se prescriben antibióticos.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Hernandez </w:t>
      </w:r>
    </w:p>
    <w:p w:rsidR="00C31F72" w:rsidRDefault="00C31F72" w:rsidP="00AB63FE">
      <w:pPr>
        <w:pStyle w:val="Sinespaciado"/>
        <w:spacing w:line="276" w:lineRule="auto"/>
        <w:ind w:left="-284"/>
        <w:rPr>
          <w:rFonts w:ascii="Arial" w:hAnsi="Arial" w:cs="Arial"/>
        </w:rPr>
      </w:pPr>
      <w:r>
        <w:rPr>
          <w:rFonts w:ascii="Arial" w:hAnsi="Arial" w:cs="Arial"/>
        </w:rPr>
        <w:t>NIMBUS COMUNICACION S.A. DE C.V.</w:t>
      </w:r>
    </w:p>
    <w:p w:rsidR="00AB63FE" w:rsidRDefault="00C31F72" w:rsidP="00AB63FE">
      <w:pPr>
        <w:pStyle w:val="Sinespaciado"/>
        <w:spacing w:line="276" w:lineRule="auto"/>
        <w:ind w:left="-284"/>
        <w:rPr>
          <w:rFonts w:ascii="Arial" w:hAnsi="Arial" w:cs="Arial"/>
        </w:rPr>
      </w:pPr>
      <w:r>
        <w:rPr>
          <w:rFonts w:ascii="Arial" w:hAnsi="Arial" w:cs="Arial"/>
        </w:rPr>
        <w:t>5554969762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https://www.mexicopress.com.mx/la-resistencia-antimicrobina-sera-la-principal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Ciudad de México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