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Valencia el 04/10/2019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Universidad Internacional de Valencia lanza el primer Máster Universitario en Política Exterior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máster se compone de 60 ECTS y cuenta con un claustro de profesores especializados en Política Exterior y Relaciones Internacionales.	Josep Piqué, ex ministro de Asuntos Exteriores de España y Director del Máster "el gran reto es saber cómo abordar los desafíos globales y salvaguardar la provisión de bienes públicos globales, no se pueden abordar sólo desde la perspectiva de los estados nacionales, hay que dar una respuesta multilateral y global"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Universidad Internacional de Valencia (VIU) lanza la primera edición del Máster Universitario en Política Exterior, un nuevo programa especializado y pionero en el ámbito universitario que dará comienzo el próximo octubre. Este máster nace con vocación de ocupar un espacio esencial dentro de la formación de postgrado para dar respuesta a la nueva etapa de construcción de las políticas de acción exterior en Europa y Latinoamérica.</w:t>
            </w:r>
          </w:p>
          <w:p>
            <w:pPr>
              <w:ind w:left="-284" w:right="-427"/>
              <w:jc w:val="both"/>
              <w:rPr>
                <w:rFonts/>
                <w:color w:val="262626" w:themeColor="text1" w:themeTint="D9"/>
              </w:rPr>
            </w:pPr>
            <w:r>
              <w:t>El Máster Universitario en Política Exterior equivale a la formación impartida por las Escuelas Diplomáticas, y avanza en aspectos tan esenciales a día de hoy como el manejo de los instrumentos de diseño, planificación y control de política exterior, así como en los nuevos conocimientos de diplomacia pública y relaciones internacionales.</w:t>
            </w:r>
          </w:p>
          <w:p>
            <w:pPr>
              <w:ind w:left="-284" w:right="-427"/>
              <w:jc w:val="both"/>
              <w:rPr>
                <w:rFonts/>
                <w:color w:val="262626" w:themeColor="text1" w:themeTint="D9"/>
              </w:rPr>
            </w:pPr>
            <w:r>
              <w:t>En los últimos años, la política exterior se ha transformado en una faceta de la acción pública de los Estados cada vez más interdisciplinar, dinámica e interdependiente. Los tradicionales ámbitos diplomáticos de la seguridad, la cultura, los derechos humanos o el comercio internacional han ido complementándose con políticas especializadas en las áreas de medio ambiente, sanidad y educación, o servicios sociales.</w:t>
            </w:r>
          </w:p>
          <w:p>
            <w:pPr>
              <w:ind w:left="-284" w:right="-427"/>
              <w:jc w:val="both"/>
              <w:rPr>
                <w:rFonts/>
                <w:color w:val="262626" w:themeColor="text1" w:themeTint="D9"/>
              </w:rPr>
            </w:pPr>
            <w:r>
              <w:t>Nuevos procesos en el diseño de las políticas públicas, como por ejemplo la incorporación de los nuevos Objetivos de Desarrollo Sostenible (ODS) a las estrategias nacionales de acción exterior ha favorecido un nuevo escenario donde la comprensión de los procesos de toma de decisiones en política exterior y la forma en que los Estados ajustan sus intereses nacionales es clave en el panorama geopolítico actual.</w:t>
            </w:r>
          </w:p>
          <w:p>
            <w:pPr>
              <w:ind w:left="-284" w:right="-427"/>
              <w:jc w:val="both"/>
              <w:rPr>
                <w:rFonts/>
                <w:color w:val="262626" w:themeColor="text1" w:themeTint="D9"/>
              </w:rPr>
            </w:pPr>
            <w:r>
              <w:t>Los países de América Latina también están adaptando sus estrategias de acción exterior en un proceso de diálogo creciente con el resto de las áreas geopolíticas, incluida Europa. Es un hecho contrastado que la globalización comporta estándares democráticos, humanitarios, culturales y comerciales que son vehiculizados por las políticas exteriores de todos los Estados, y es por ello necesario que los estudiantes se aproximen y conozcan los nuevos instrumentos y formas de gestionar los servicios de acción exterior.</w:t>
            </w:r>
          </w:p>
          <w:p>
            <w:pPr>
              <w:ind w:left="-284" w:right="-427"/>
              <w:jc w:val="both"/>
              <w:rPr>
                <w:rFonts/>
                <w:color w:val="262626" w:themeColor="text1" w:themeTint="D9"/>
              </w:rPr>
            </w:pPr>
            <w:r>
              <w:t>El ex ministro de Asuntos Exteriores y Director del Máster, Josep Piqué, asegura que “la formación en política exterior es indispensable para contextualizar adecuadamente los procesos de toma de decisiones, tanto a nivel político como económico y empresarial. En un mundo globalizado, entender las motivaciones y objetivos de los interlocutores es imprescindible para interpretarles correctamente y tomar las actitudes y las decisiones adecuadas.”</w:t>
            </w:r>
          </w:p>
          <w:p>
            <w:pPr>
              <w:ind w:left="-284" w:right="-427"/>
              <w:jc w:val="both"/>
              <w:rPr>
                <w:rFonts/>
                <w:color w:val="262626" w:themeColor="text1" w:themeTint="D9"/>
              </w:rPr>
            </w:pPr>
            <w:r>
              <w:t>Asimismo, el ex ministro, hace mención al gran reto al que se enfrentan los nuevos actores políticos e institucionales en un mundo global, indicando que “el gran reto es saber cómo abordar los desafíos globales y salvaguardar la provisión de bienes públicos globales: La paz y la seguridad, la libertad de tráfico de mercancías y servicios, o el medio ambiente, no se pueden abordar sólo desde la perspectiva de los estados nacionales. Hay que dar una respuesta multilateral y global”, y añade “el gran reto al que se enfrenta España en el ámbito de la política exterior es la profundización de la integración europea como proyecto político es absolutamente imprescindible para canalizar nuestra proyección internacional y sacar el máximo provecho de nuestra posición histórica y geográfica en el Mediterráneo y en América latina.”</w:t>
            </w:r>
          </w:p>
          <w:p>
            <w:pPr>
              <w:ind w:left="-284" w:right="-427"/>
              <w:jc w:val="both"/>
              <w:rPr>
                <w:rFonts/>
                <w:color w:val="262626" w:themeColor="text1" w:themeTint="D9"/>
              </w:rPr>
            </w:pPr>
            <w:r>
              <w:t>Por este motivo, la Universidad Internacional de Valencia ha depositado en el ex Ministro de Asuntos Exteriores español, Josep Piqué, la dirección del máster y ha integrado en su claustro a profesoras altamente especializadas en estos ámbitos como son la Embajadora de España en Malta, Dña. Consuelo Femenía, la ex Directora General de Financiación y Fondos Europeos de la Generalitat Valenciana, Dra. Dña. Myriam Fernández, y la miembro de la Junta Directiva de la UNRWA, Dra. Dña. Lola Bañón, entre otros.</w:t>
            </w:r>
          </w:p>
          <w:p>
            <w:pPr>
              <w:ind w:left="-284" w:right="-427"/>
              <w:jc w:val="both"/>
              <w:rPr>
                <w:rFonts/>
                <w:color w:val="262626" w:themeColor="text1" w:themeTint="D9"/>
              </w:rPr>
            </w:pPr>
            <w:r>
              <w:t>Asimismo, el Máster Universitario en Política Exterior cuenta con la colaboración de diversas organizaciones de relevancia tales como ICEX España Exportación e Inversiones, Save the Children y Political Intelligence.</w:t>
            </w:r>
          </w:p>
          <w:p>
            <w:pPr>
              <w:ind w:left="-284" w:right="-427"/>
              <w:jc w:val="both"/>
              <w:rPr>
                <w:rFonts/>
                <w:color w:val="262626" w:themeColor="text1" w:themeTint="D9"/>
              </w:rPr>
            </w:pPr>
            <w:r>
              <w:t>Máster Universitario en Política ExteriorEl complejo y dinámico entorno actual obliga a los países a revisar con mayor frecuencia sus prioridades en política exterior y las estrategias para lograr sus objetivos, requiriendo nuevos profesionales que sean capaces de comprender las claves que rigen la política exterior de hoy. El programa permite profundizar en los conocimientos, la comprensión y las habilidades necesarias para entender este nuevo escenario y desarrollar carreras profesionales vinculadas a la política exterior.</w:t>
            </w:r>
          </w:p>
          <w:p>
            <w:pPr>
              <w:ind w:left="-284" w:right="-427"/>
              <w:jc w:val="both"/>
              <w:rPr>
                <w:rFonts/>
                <w:color w:val="262626" w:themeColor="text1" w:themeTint="D9"/>
              </w:rPr>
            </w:pPr>
            <w:r>
              <w:t>Sobre la Universidad Internacional de Valencia (VIU)La Universidad Internacional de Valencia es una de las principales universidades online del mundo hispanohablante. Con más de 10.000 estudiantes de 66 nacionalidades diferentes, la Universidad Internacional de Valencia ofrece un porfolio de grados, másteres universitarios y títulos propios en constante evolución con el objetivo de adaptarse a los nuevos perfiles profesionales y demandas del mercado. El claustro de la Universidad Internacional de Valencia se compone de más de 1000 docentes que, en su mayoría, combinan su labor académica con la actividad profesional, lo que les permite contar con un conocimiento real y actual de las necesidades del mercado laboral. La universidad ofrece metodologías vanguardistas que facilitan una formación innovadora y de calidad a sus estudiantes. La Universidad Internacional de Valencia forma parte de Planeta Formación y Universidades, una de las redes internacionales de instituciones educativas más importantes del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Villalba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689134810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https://www.mexicopress.com.mx/la-universidad-internacional-de-valencia-lanza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Educación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