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09/08/2017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situaciones que se viven están directamente relacionadas con acontecimientos de los antepasados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tiempo el ser humano se da cuenta que repite patrones en sus relaciones personales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situaciones que se viven están directamente relacionadas con acontecimientos de los antepasados</w:t>
            </w:r>
          </w:p>
          <w:p>
            <w:pPr>
              <w:ind w:left="-284" w:right="-427"/>
              <w:jc w:val="both"/>
              <w:rPr>
                <w:rFonts/>
                <w:color w:val="262626" w:themeColor="text1" w:themeTint="D9"/>
              </w:rPr>
            </w:pPr>
            <w:r>
              <w:t>Con el tiempo el ser humano se da cuenta que repite patrones en sus relaciones personales, en el trabajo o en cualquier otro ámbito sin saber por qué. Lo que se vive está directamente relacionado con situaciones ya vividas en algún momento anterior de la vida y con situaciones que experimentó alguno ancestro.</w:t>
            </w:r>
          </w:p>
          <w:p>
            <w:pPr>
              <w:ind w:left="-284" w:right="-427"/>
              <w:jc w:val="both"/>
              <w:rPr>
                <w:rFonts/>
                <w:color w:val="262626" w:themeColor="text1" w:themeTint="D9"/>
              </w:rPr>
            </w:pPr>
            <w:r>
              <w:t>Más de una vez uno se ha podido ver atrapado en situaciones que parece ya haberlas vivido, sin embargo se repiten. Es como si hubiera un mecanismo interno que lleva a vivir dentro de un ciclo, haciendo las mismas cosas y generando los mismos pensamientos, no importando si benefician o no.</w:t>
            </w:r>
          </w:p>
          <w:p>
            <w:pPr>
              <w:ind w:left="-284" w:right="-427"/>
              <w:jc w:val="both"/>
              <w:rPr>
                <w:rFonts/>
                <w:color w:val="262626" w:themeColor="text1" w:themeTint="D9"/>
              </w:rPr>
            </w:pPr>
            <w:r>
              <w:t>Un ejemplo puede ser cuando se tiene un familiar o un amigo atrapado en una situación en la que lo vemos sufrir y se insiste en que lo resuelva de alguna manera, ya que cuesta soportar verlo en una circunstancia que parece perjudicial. En ambos casos, si nos pasa como si les pasara a otros, se encuentra algo o a alguien a quien echarle la culpa por lo sucedido. Se cree que lo que molesta está fuera de nosotros.</w:t>
            </w:r>
          </w:p>
          <w:p>
            <w:pPr>
              <w:ind w:left="-284" w:right="-427"/>
              <w:jc w:val="both"/>
              <w:rPr>
                <w:rFonts/>
                <w:color w:val="262626" w:themeColor="text1" w:themeTint="D9"/>
              </w:rPr>
            </w:pPr>
            <w:r>
              <w:t>Las experiencias nos son casuales, no se está mal de la cabeza por hacer cosas ilógicas e irracionales. Se está procesando una información que es propia del clan. Es como si se sintiera el mismo sufrimiento que los antepasados en algún momento temieron por su supervivencia cuando, en realidad, no se está en una situación que ponga en peligro la vida. Se vive la misma emoción en un escenario distinto.</w:t>
            </w:r>
          </w:p>
          <w:p>
            <w:pPr>
              <w:ind w:left="-284" w:right="-427"/>
              <w:jc w:val="both"/>
              <w:rPr>
                <w:rFonts/>
                <w:color w:val="262626" w:themeColor="text1" w:themeTint="D9"/>
              </w:rPr>
            </w:pPr>
            <w:r>
              <w:t>Tomar conciencia es hacer emerger esa información que está en el interior y comprender que estamos viviendo igual que lo hacían los padres y abuelos. A pesar de que la circunstancia es diferente se resuelven las situaciones de la misma manera. Cuando se comprenden se dejan de posicionarse, se perdona y se libera del victimismo, alcanzando una madurez emocional.</w:t>
            </w:r>
          </w:p>
          <w:p>
            <w:pPr>
              <w:ind w:left="-284" w:right="-427"/>
              <w:jc w:val="both"/>
              <w:rPr>
                <w:rFonts/>
                <w:color w:val="262626" w:themeColor="text1" w:themeTint="D9"/>
              </w:rPr>
            </w:pPr>
            <w:r>
              <w:t>Al tomar conciencia se comprende para qué se vive lo que se vive. Lo único que se tiene que hacer a lo largo de la vida es aprender que las situaciones que experimentamos son una oportunidad para crecer. A partir de esta conciencia se deja de pensar y se empieza a hacer. Comprender lo que no tiene explicación da paz y esa paz contribuye de forma muy clara a nuestro bienestar emocional.</w:t>
            </w:r>
          </w:p>
          <w:p>
            <w:pPr>
              <w:ind w:left="-284" w:right="-427"/>
              <w:jc w:val="both"/>
              <w:rPr>
                <w:rFonts/>
                <w:color w:val="262626" w:themeColor="text1" w:themeTint="D9"/>
              </w:rPr>
            </w:pPr>
            <w:r>
              <w:t>En México, un estudio realizado por la Consultora Mexicana Crecimiento Sustentable, señala que la gente con un equilibrio emocional entre su vida familiar y profesional tiene hasta un 33% de mayor energía y dinamismo en todas sus actividades del día a día, lo que deriva en plenitud y en un mayor bienestar personal.</w:t>
            </w:r>
          </w:p>
          <w:p>
            <w:pPr>
              <w:ind w:left="-284" w:right="-427"/>
              <w:jc w:val="both"/>
              <w:rPr>
                <w:rFonts/>
                <w:color w:val="262626" w:themeColor="text1" w:themeTint="D9"/>
              </w:rPr>
            </w:pPr>
            <w:r>
              <w:t>El pasado 11 de julio Enric Corbera presentó en la Ciudad de México la conferencia Las huellas de la familia, en la cual los asistentes pudieron tomar conciencia del factor emocional presente en sus conflictos personales a través del método de la Bioneuroemoción, que permite tomar una foto panorámica de las problemáticas para poder percibir todos los factores que están afectando la calidad de vida y en consecuencia, tomar decisiones mucho más eficaces.</w:t>
            </w:r>
          </w:p>
          <w:p>
            <w:pPr>
              <w:ind w:left="-284" w:right="-427"/>
              <w:jc w:val="both"/>
              <w:rPr>
                <w:rFonts/>
                <w:color w:val="262626" w:themeColor="text1" w:themeTint="D9"/>
              </w:rPr>
            </w:pPr>
            <w:r>
              <w:t>Para obtener mayor información y más eventos de Enric Corbera Institute ingrese a:</w:t>
            </w:r>
          </w:p>
          <w:p>
            <w:pPr>
              <w:ind w:left="-284" w:right="-427"/>
              <w:jc w:val="both"/>
              <w:rPr>
                <w:rFonts/>
                <w:color w:val="262626" w:themeColor="text1" w:themeTint="D9"/>
              </w:rPr>
            </w:pPr>
            <w:r>
              <w:t>https://www.enriccorberainstitute.com/eventosg/conferencias</w:t>
            </w:r>
          </w:p>
          <w:p>
            <w:pPr>
              <w:ind w:left="-284" w:right="-427"/>
              <w:jc w:val="both"/>
              <w:rPr>
                <w:rFonts/>
                <w:color w:val="262626" w:themeColor="text1" w:themeTint="D9"/>
              </w:rPr>
            </w:pPr>
            <w:r>
              <w:t>Acerca de Enric Corbera InstituteEnric Corbera Institute es una organización educativa dedicada a la Bioneuroemoción®. Enric Corbera Institute, centro fundador de la Bioneuroemoción®, está formado por un equipo de profesionales de diferentes disciplinas científicas y humanistas comprometidos con el desarrollo de una nueva visión del bienestar, acorde con la realidad actual del mundo. Hoy en día las personas reclaman otras formas de afrontar la vida y comprender el mundo. Enric Corbera Institute quiere dar respuestas.</w:t>
            </w:r>
          </w:p>
          <w:p>
            <w:pPr>
              <w:ind w:left="-284" w:right="-427"/>
              <w:jc w:val="both"/>
              <w:rPr>
                <w:rFonts/>
                <w:color w:val="262626" w:themeColor="text1" w:themeTint="D9"/>
              </w:rPr>
            </w:pPr>
            <w:r>
              <w:t>Actualmente, su formación está reconocida por la Facultad de Ciencias Médicas de la Universidad de Rosario y la Universidad Iberoamericana Torreón.</w:t>
            </w:r>
          </w:p>
          <w:p>
            <w:pPr>
              <w:ind w:left="-284" w:right="-427"/>
              <w:jc w:val="both"/>
              <w:rPr>
                <w:rFonts/>
                <w:color w:val="262626" w:themeColor="text1" w:themeTint="D9"/>
              </w:rPr>
            </w:pPr>
            <w:r>
              <w:t>*Fuente: https://www.enriccorberainstitute.com/blog/heredamos-mucho-mas-que-genes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Mauricio Rosales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https://www.mexicopress.com.mx/las-situaciones-que-se-viven-estan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Infantil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