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de Danfoss ayudan a la descarbonización industrial que es clave para la competitividad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documento de Danfoss ofrece una guía clara para que las empresas industriales fortalezcan su ventaja competitiva mediante la descarbonización, la electrificación y la  eficiencia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documento describe múltiples productos y soluciones ya existentes que pueden aplicarse inmediatamente en toda la industria para limitar el desperdicio de energía, promover la electrificación e impulsar la competitividad. Los motores eléctricos alimentan muchas tecnologías industriales esenciales, como ventiladores, bombas, compresores y cintas transportadoras, y representan más de dos tercios del consumo industrial de electricidad. La optimización de la eficiencia de los motores solo en la UE podría ahorrar entre 9.500 y 10.700 millones de euros en costos de electricidad al año y evitar entre 12,5 y 14,1 millones de toneladas de emisiones de CO2, equivalentes a la huella anual de hasta dos millones de ciudadanos europeos.</w:t>
            </w:r>
          </w:p>
          <w:p>
            <w:pPr>
              <w:ind w:left="-284" w:right="-427"/>
              <w:jc w:val="both"/>
              <w:rPr>
                <w:rFonts/>
                <w:color w:val="262626" w:themeColor="text1" w:themeTint="D9"/>
              </w:rPr>
            </w:pPr>
            <w:r>
              <w:t>En America la situación es similar según un Informe de la ONU sobre la Brecha de Emisiones 2024, publicado por el Programa de las Naciones Unidas para el Medio Ambiente (PNUMA), las emisiones anuales de gases de efecto invernadero han alcanzado un nivel sin precedentes y es preciso tomar medidas urgentes para prevenir picos catastróficos de temperatura y evitar los peores efectos del cambio climático. En dicho informe, estas emisiones aumentaron un 1,3% el año pasado, y deberían disminuir un 9% cada año hasta 2030 para limitar el aumento de la temperatura global a 1,5 grados centígrados y evitar lo peor del cambio climático, pero las políticas actuales encaminan hacia un catastrófico aumento de la temperatura de 3.1 grados centígrados a finales de siglo.</w:t>
            </w:r>
          </w:p>
          <w:p>
            <w:pPr>
              <w:ind w:left="-284" w:right="-427"/>
              <w:jc w:val="both"/>
              <w:rPr>
                <w:rFonts/>
                <w:color w:val="262626" w:themeColor="text1" w:themeTint="D9"/>
              </w:rPr>
            </w:pPr>
            <w:r>
              <w:t>Kim Fausing, presidente y director ejecutivo de Danfoss, afirma: "sigo siendo un optimista obstinado en lo que respecta al futuro, debemos restablecer la mentalidad de crecimiento del pasado". El informe de Mario Draghi sobre la competitividad de las empresas en la UE ha identificado de manera crucial muchas áreas en las que se podría mejorar a través de soluciones de electrificación energéticamente eficientes y competitivas en costos podría muy bien ser la mayor oportunidad de crecimiento de la industria.</w:t>
            </w:r>
          </w:p>
          <w:p>
            <w:pPr>
              <w:ind w:left="-284" w:right="-427"/>
              <w:jc w:val="both"/>
              <w:rPr>
                <w:rFonts/>
                <w:color w:val="262626" w:themeColor="text1" w:themeTint="D9"/>
              </w:rPr>
            </w:pPr>
            <w:r>
              <w:t>En el documento Danfoss Impact, se esboza una guía clara para tomar medidas de inmediato y cosechar resutaltados más rápido; por ejemplo, las acciones industriales para limitar el desperdicio de energía, promover mayores tasas de electrificación e impulsar la competitividad, especialmente en industrias de uso intensivo de energía. En lugar de descartar la descarbonización en la búsqueda de una mayor productividad, la investigación de Danfoss muestra que descarbonizar las industrias es fundamental para hacerla más resilientes y aumentar la competitividad económica.</w:t>
            </w:r>
          </w:p>
          <w:p>
            <w:pPr>
              <w:ind w:left="-284" w:right="-427"/>
              <w:jc w:val="both"/>
              <w:rPr>
                <w:rFonts/>
                <w:color w:val="262626" w:themeColor="text1" w:themeTint="D9"/>
              </w:rPr>
            </w:pPr>
            <w:r>
              <w:t>Los actores industriales pueden fortalecer su ventaja competitiva a través de la descarbonización al aumentar la eficiencia energética, limitar el desperdicio de energía, preparar las operaciones para un futuro eléctrico impulsado por energías renovables y cumplir con las nuevas regulaciones climáticas de manera temprana para atraer inversión y eliminar riesgos.</w:t>
            </w:r>
          </w:p>
          <w:p>
            <w:pPr>
              <w:ind w:left="-284" w:right="-427"/>
              <w:jc w:val="both"/>
              <w:rPr>
                <w:rFonts/>
                <w:color w:val="262626" w:themeColor="text1" w:themeTint="D9"/>
              </w:rPr>
            </w:pPr>
            <w:r>
              <w:t>Algunos de los procesos que consumen más energía están relacionados con la generación de calor, en su mayoría generado por la combustión de combustibles fósiles. Como tal, la electrificación del calor industrial puede desempeñar un papel importante en la reducción de esta demanda de energía descomunal, al tiempo que reduce la huella de carbono y los costos energéticos de las empresas. Las bombas de calor pueden ser una palanca clave en la descarbonización del calor de proceso en la industria. El suministro de calor para procesos industriales en la UE con bombas de calor puede suponer una reducción de 146 millones de toneladas de emisiones de CO2, lo que equivale al 22% de las emisiones netas de CO2 de Alemania en 2021.</w:t>
            </w:r>
          </w:p>
          <w:p>
            <w:pPr>
              <w:ind w:left="-284" w:right="-427"/>
              <w:jc w:val="both"/>
              <w:rPr>
                <w:rFonts/>
                <w:color w:val="262626" w:themeColor="text1" w:themeTint="D9"/>
              </w:rPr>
            </w:pPr>
            <w:r>
              <w:t>"Cuando pensamos en impulsar la competitividad, también hay que tener en cuenta algunas de las soluciones más sensatas y lógicas para la industria que ahorren energía y dinero a las empresas", afirma Fausing. "Un proyecto piloto reciente que Danfoss llevó a cabo las instalaciones de producción en Eslovenia demostró que el 80% de las máquinas se podían apagar cuando no se utilizaban. Es importante destacar que esto no tuvo ningún impacto en la productividad, pero sí supuso una reducción del 30% del consumo de energía. Eso equivale a un ahorro financiero anual de entre 3 y 5 millones de euros para Danfoss si la iniciativa se implementa plenamenete en todas las instalaciones de producción que se puede redireccionar a nuestras operaciones de I+D, se trata de un enfoque increíblemente simple pero efectivo, pero requiere un cambio de actitud y mentalidad".</w:t>
            </w:r>
          </w:p>
          <w:p>
            <w:pPr>
              <w:ind w:left="-284" w:right="-427"/>
              <w:jc w:val="both"/>
              <w:rPr>
                <w:rFonts/>
                <w:color w:val="262626" w:themeColor="text1" w:themeTint="D9"/>
              </w:rPr>
            </w:pPr>
            <w:r>
              <w:t>Guía rápida para la descarbonización industrial: Ahorro de energía</w:t>
            </w:r>
          </w:p>
          <w:p>
            <w:pPr>
              <w:ind w:left="-284" w:right="-427"/>
              <w:jc w:val="both"/>
              <w:rPr>
                <w:rFonts/>
                <w:color w:val="262626" w:themeColor="text1" w:themeTint="D9"/>
              </w:rPr>
            </w:pPr>
            <w:r>
              <w:t>La optimización de la eficiencia de los motores solo en la UE podría ahorrar entre 9.500 y 10.700 millones de euros en costos de electricidad al año.</w:t>
            </w:r>
          </w:p>
          <w:p>
            <w:pPr>
              <w:ind w:left="-284" w:right="-427"/>
              <w:jc w:val="both"/>
              <w:rPr>
                <w:rFonts/>
                <w:color w:val="262626" w:themeColor="text1" w:themeTint="D9"/>
              </w:rPr>
            </w:pPr>
            <w:r>
              <w:t>Simplemente apagar las máquinas en las instalaciones de producción de Danfoss en Eslovenia ha dado como resultado un ahorro de energía del 30%, lo que equivale a un ahorro anual de 3 a 5 millones de euros si la iniciativa se implementa plenamente en todas las instalaciones de producción.</w:t>
            </w:r>
          </w:p>
          <w:p>
            <w:pPr>
              <w:ind w:left="-284" w:right="-427"/>
              <w:jc w:val="both"/>
              <w:rPr>
                <w:rFonts/>
                <w:color w:val="262626" w:themeColor="text1" w:themeTint="D9"/>
              </w:rPr>
            </w:pPr>
            <w:r>
              <w:t>Los ahorros financieros se pueden redirigir a operaciones de I+D o proyectos de digitalización.</w:t>
            </w:r>
          </w:p>
          <w:p>
            <w:pPr>
              <w:ind w:left="-284" w:right="-427"/>
              <w:jc w:val="both"/>
              <w:rPr>
                <w:rFonts/>
                <w:color w:val="262626" w:themeColor="text1" w:themeTint="D9"/>
              </w:rPr>
            </w:pPr>
            <w:r>
              <w:t>Electrificación</w:t>
            </w:r>
          </w:p>
          <w:p>
            <w:pPr>
              <w:ind w:left="-284" w:right="-427"/>
              <w:jc w:val="both"/>
              <w:rPr>
                <w:rFonts/>
                <w:color w:val="262626" w:themeColor="text1" w:themeTint="D9"/>
              </w:rPr>
            </w:pPr>
            <w:r>
              <w:t>Las estimaciones muestran que la tecnología existente puede electrificar el 78% del uso de energía industrial, con la posibilidad de alcanzar el 99% de electrificación con tecnología que ya está en desarrollo.</w:t>
            </w:r>
          </w:p>
          <w:p>
            <w:pPr>
              <w:ind w:left="-284" w:right="-427"/>
              <w:jc w:val="both"/>
              <w:rPr>
                <w:rFonts/>
                <w:color w:val="262626" w:themeColor="text1" w:themeTint="D9"/>
              </w:rPr>
            </w:pPr>
            <w:r>
              <w:t>Las bombas de calor pueden ser una palanca clave en la descarbonización de las industrias.</w:t>
            </w:r>
          </w:p>
          <w:p>
            <w:pPr>
              <w:ind w:left="-284" w:right="-427"/>
              <w:jc w:val="both"/>
              <w:rPr>
                <w:rFonts/>
                <w:color w:val="262626" w:themeColor="text1" w:themeTint="D9"/>
              </w:rPr>
            </w:pPr>
            <w:r>
              <w:t>El suministro de calor para procesos industriales en la UE con bombas de calor puede llevar a reducciones de 146 millones de toneladas de emisiones de CO2, equivalentes al 22% de las emisiones netas de CO2 de Alemania en 2021.</w:t>
            </w:r>
          </w:p>
          <w:p>
            <w:pPr>
              <w:ind w:left="-284" w:right="-427"/>
              <w:jc w:val="both"/>
              <w:rPr>
                <w:rFonts/>
                <w:color w:val="262626" w:themeColor="text1" w:themeTint="D9"/>
              </w:rPr>
            </w:pPr>
            <w:r>
              <w:t>Integración</w:t>
            </w:r>
          </w:p>
          <w:p>
            <w:pPr>
              <w:ind w:left="-284" w:right="-427"/>
              <w:jc w:val="both"/>
              <w:rPr>
                <w:rFonts/>
                <w:color w:val="262626" w:themeColor="text1" w:themeTint="D9"/>
              </w:rPr>
            </w:pPr>
            <w:r>
              <w:t>Los sectores y procesos deben estar más estrechamente integrados para hacer el mejor uso de las increíbles cantidades de subproductos desperdiciados que generan cada día las industrias, como el exceso de calor.</w:t>
            </w:r>
          </w:p>
          <w:p>
            <w:pPr>
              <w:ind w:left="-284" w:right="-427"/>
              <w:jc w:val="both"/>
              <w:rPr>
                <w:rFonts/>
                <w:color w:val="262626" w:themeColor="text1" w:themeTint="D9"/>
              </w:rPr>
            </w:pPr>
            <w:r>
              <w:t>Para 2030, hasta el 53% del consumo energético mundial se desperdiciará en forma de exceso de calor, lo que lo convertirá en la fuente de energía sin explotar más grande del mundo.</w:t>
            </w:r>
          </w:p>
          <w:p>
            <w:pPr>
              <w:ind w:left="-284" w:right="-427"/>
              <w:jc w:val="both"/>
              <w:rPr>
                <w:rFonts/>
                <w:color w:val="262626" w:themeColor="text1" w:themeTint="D9"/>
              </w:rPr>
            </w:pPr>
            <w:r>
              <w:t>Más información sobre el Reporte Danfoss Impact</w:t>
            </w:r>
          </w:p>
          <w:p>
            <w:pPr>
              <w:ind w:left="-284" w:right="-427"/>
              <w:jc w:val="both"/>
              <w:rPr>
                <w:rFonts/>
                <w:color w:val="262626" w:themeColor="text1" w:themeTint="D9"/>
              </w:rPr>
            </w:pPr>
            <w:r>
              <w:t>Acerca de Danfoss Climate SolutionsEn Danfoss Climate Solutions, diseñamos soluciones de calefacción y refrigeración energéticamente eficientes para ayudar al mundo a construir un futuro mejor. Los productos y soluciones innovadores hacen posible un mañana descarbonizado, digital y más sostenible. Con una sólida base en la calidad, las personas y el clima, impulsamos la transición en los sistemas energéticos, refrigerantes y alimentarios para alcanzar los objetivos climáticos y energéticos globales. Obtenga más información sobre Danfoss en www.danfoss.com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https://www.mexicopress.com.mx/las-soluciones-de-danfoss-ayudan-a-la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Sostenibilidad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