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31/01/2024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tarjetas empresariales Edenred ayudan a organizar los gastos de la empresa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Optimiza el control de gastos de la empresa en 2024 con las tarjetas empresariales de Edenred, un aliado en eficiencia financiera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el informe anual sobre eficiencia corporativa publicado por la Cámara Internacional de Comercio, más del 60% de las empresas reconoce no tener un sistema de control y gestión de gastos totalmente optimizado.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soluciones tradicionales, como la gestión manual de gastos y el uso de sistemas desactualizados, están quedando obsoletas, lo que aumenta la necesidad de herramientas automatizadas y más seguras.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Edenred, al posicionarse como líder en este ámbito, no solo ofrece una herramienta para optimizar el control de gastos, sino que también se presenta como un aliado estratégico para las empresas.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tarjetas empresariales, más allá de ser un simple medio de pago, se convierten en un vehículo para la recopilación y el análisis de datos valiosos. Estos insights pueden ayudar a identificar patrones de gasto, áreas de ahorro potencial y a diseñar estrategias de negocio más acertadas.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mercado cada vez más competitivo, tener acceso a este tipo de información puede ser la diferencia entre el éxito y el estancamiento.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Optar por un futuro financiero más luminosoLas tarjetas empresariales Edenred están diseñadas para ofrecer a las compañías una herramienta robusta que les permita tener un mayor control sobre sus gastos, ofreciendo visibilidad e informes detallados sobre estos.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solución, además de optimizar la administración de los recursos, también ayuda a las empresas a implementar políticas de gastos más efectivas y a garantizar el cumplimiento de las mismas.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mundo donde la precisión, la seguridad y la eficiencia son cruciales, las tarjetas empresariales Edenred surgen como una excelente solución.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características más destacadas de estas, se encuentran: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Seguridad garantizada: a través de sistemas avanzados de protección y monitoreo, las tarjetas Edenred aseguran que los recursos de la empresa estén resguardados contra fraudes o usos no autorizados.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Personalización: las organizaciones pueden establecer límites de gasto, categorías permitidas y otras restricciones según sus políticas internas.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Informes detallados: mediante una plataforma en línea, los responsables financieros pueden acceder a informes detallados de los gastos, teniendo un análisis más completo y mejorando la toma de decisiones.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entorno empresarial dinámico, es fundamental contar con herramientas que garanticen transparencia y eficacia. Edenred se consolida, una vez más, a la vanguardia, respondiendo a las exigencias actuales y proyectándose hacia las demandas del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Lograr un panorama financiero donde las organizaciones no solo se adapten, también se destaquen y prosperen es posible. Con las tarjetas empresariales de Edenred, los negocios están equipados para enfrentar los desafíos actuales y aprovechar las oportunidades emergentes del mañana.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Baez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Edenred México / Especialista SEO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55 8049 4748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https://www.mexicopress.com.mx/las-tarjetas-empresariales-edenred-ayudan-a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Software Recursos humanos Estado de México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