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Medellin, Colombia el 06/09/2023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Lazza Capital: patrocinador oficial del Maratón Medellín 2023, un vistazo a los resultados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asistencia de más de 18,600 atletas de 45 países, el evento no solo rompió récords en participación sino que también sirvió como un testimonio vivo del espíritu humano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Lazza Capital, una firma financiera que ha marcado la pauta en el ámbito global, tuvo el honor de ser el patrocinador oficial del Maratón Medellín 2023. Con una participación sin precedentes de más de 18,600 atletas de 45 países distintos, este evento ha dejado una huella imborrable tanto en la escena deportiva internacional como en la comunidad local.</w:t>
            </w:r>
          </w:p>
          <w:p>
            <w:pPr>
              <w:ind w:left="-284" w:right="-427"/>
              <w:jc w:val="both"/>
              <w:rPr>
                <w:rFonts/>
                <w:color w:val="262626" w:themeColor="text1" w:themeTint="D9"/>
              </w:rPr>
            </w:pPr>
            <w:r>
              <w:t>Resultados que elevan el espíritu humanoEison Suárez, oriundo de Colombia, se llevó el primer lugar en la categoría masculina, con un tiempo impresionante de 2:17:24. No muy lejos, Caroline Chepkurui de Kenia se destacó en la categoría femenina con un tiempo igualmente notable de 2:39:37. Más que una competencia, el evento se convirtió en un escenario para la demostración del talento humano, la resiliencia y el compromiso que inspira a todos los que tuvieron el privilegio de participar o presenciar.</w:t>
            </w:r>
          </w:p>
          <w:p>
            <w:pPr>
              <w:ind w:left="-284" w:right="-427"/>
              <w:jc w:val="both"/>
              <w:rPr>
                <w:rFonts/>
                <w:color w:val="262626" w:themeColor="text1" w:themeTint="D9"/>
              </w:rPr>
            </w:pPr>
            <w:r>
              <w:t>Lazza Capital más allá del patrocinio: un compromiso activoSer patrocinador oficial ya es motivo de orgullo, pero Lazza Capital elevó su participación a otro nivel. El equipo no solo tuvo un stand que ofrecía información detallada sobre sus productos y servicios, sino que también tuvo el honor de entregar premios a los atletas destacados. Sumado a esto, más de 15 miembros de la firma, incluido el CEO Yovani Escobar Quintero, cruzaron la línea de partida, compitiendo con pasión y determinación.</w:t>
            </w:r>
          </w:p>
          <w:p>
            <w:pPr>
              <w:ind w:left="-284" w:right="-427"/>
              <w:jc w:val="both"/>
              <w:rPr>
                <w:rFonts/>
                <w:color w:val="262626" w:themeColor="text1" w:themeTint="D9"/>
              </w:rPr>
            </w:pPr>
            <w:r>
              <w:t>Innovación y rendimiento: valores compartidosEsta participación activa en el Maratón Medellín 2023 refleja fielmente la filosofía de Lazza Capital. La firma se dedica a impulsar los límites de lo posible en el ámbito financiero, aplicando tecnologías avanzadas como Machine Learning y trading algorítmico para garantizar resultados excepcionales para sus inversores.</w:t>
            </w:r>
          </w:p>
          <w:p>
            <w:pPr>
              <w:ind w:left="-284" w:right="-427"/>
              <w:jc w:val="both"/>
              <w:rPr>
                <w:rFonts/>
                <w:color w:val="262626" w:themeColor="text1" w:themeTint="D9"/>
              </w:rPr>
            </w:pPr>
            <w:r>
              <w:t>El futuro es prometedorEste monumental evento deportivo es solo el inicio. Lazza Capital planea seguir colaborando con organizaciones que fomenten la excelencia, el compromiso y la innovación. Así como los atletas del Maratón Medellín 2023 demostraron que cuando la tecnología, la pasión y la preparación se encuentran, las posibilidades se tornan infinitas, Lazza Capital continúa con la misión de llevar estos elementos a la mesa en cada una de sus transacciones y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Yovani Escobar Quintero</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+57 604-353-9810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https://www.mexicopress.com.mx/lazza-capital-patrocinador-oficial-del-maraton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Eventos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