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Internacional el 27/03/2023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Lazza Capital y su enfoque proactivo en la protección contra el riesgo de fraude y ciberseguridad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Lazza Capital, una reconocida empresa de gestión de fondos de inversión dirigida por su CEO, Yovani Escobar Quintero, ha puesto en marcha una estrategia proactiva para proteger a sus clientes contra el riesgo de fraude y garantizar la ciberseguridad en el sector financiero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implementado una serie de medidas y protocolos de seguridad destinados a salvaguardar la información y los activos de sus clientes, minimizando los riesgos asociados a los ciberataques y las amenazas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iniciativas implementadas por Lazza Capital para garantizar la seguridad de sus clientes, se incluyen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Formación y concienciación: La compañía promueve la capacitación y concienciación de sus empleados y colaboradores en materia de ciberseguridad y prevención de fraudes. Esto permite a su personal identificar posibles amenazas y adoptar prácticas seguras en el manejo de información confidencial y en las transacciones en línea.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Monitoreo y detección temprana: Lazza Capital ha establecido un sistema de monitoreo y alertas tempranas que permite detectar y prevenir actividades sospechosas o fraudulentas en tiempo real. Esto incluye la supervisión de transacciones y operaciones para identificar posibles irregularidades o patrones inusuales que puedan indicar un intento de fraude o un ciberataque.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Infraestructura y sistemas de seguridad robustos: La empresa ha invertido en tecnologías de vanguardia y en sistemas de seguridad avanzados para proteger sus sistemas informáticos y redes de comunicación. Estos sistemas incluyen firewalls, sistemas de autenticación de múltiples factores y encriptación de datos, garantizando la integridad y confidencialidad de la información de sus clientes.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Colaboración con expertos en ciberseguridad: Lazza Capital trabaja en estrecha colaboración con especialistas en ciberseguridad para evaluar y mejorar constantemente sus protocolos y medidas de seguridad. Esto asegura que la compañía esté al tanto de las últimas tendencias y amenazas en el ámbito de la ciberseguridad, permitiéndole tomar medidas preventivas y adaptar sus estrategias de protección.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Planes de respuesta a incidentes y recuperación: La empresa cuenta con un plan de respuesta a incidentes de seguridad y un plan de recuperación ante desastres que detallan los pasos a seguir en caso de un ciberataque o un evento de fraude. Estos planes permiten a Lazza Capital actuar de manera rápida y eficaz para minimizar el impacto de cualquier incidente y garantizar la continuidad de sus operaciones.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Yovani Escobar Quintero, CEO de Lazza Capital, destaca la importancia de la seguridad en el sector financiero: "La protección de clientes y de sus inversiones es una prioridad para Lazza Capital.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Lazza Capital continuará monitoreando y evaluando sus protocolos y medidas de seguridad para mantenerse a la vanguardia de las tendencias y amenazas en el ámbito de la ciberseguridad. La empresa está decidida a proporcionar un entorno seguro y protegido para sus clientes, garantizando así la estabilidad y el éxito continuo de sus inversiones en el cambiante panorama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Lazza Capital sigue innovando y adaptándose a las necesidades de sus clientes, mostrando su compromiso con la excelencia en la gestión de fondos de inversión y la prevención de riesgos en el sector financiero. La protección de sus clientes contra el fraude y la ciberseguridad es un elemento clave de su estrategia, lo que les permite seguir creciendo y prosperando en el mercado global de gestión de fondos.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Lazza Capital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+852 2369 3112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https://www.mexicopress.com.mx/lazza-capital-y-su-enfoque-proactivo-en-la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