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Licenciatura en Relaciones Internacionales: Su extenso campo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IMCO, menciona que el Índice de Competitividad Urbana indica que las ciudades mexicanas avanzaron positivamente en actividades como el turismo, uso de servicios financieros y sectores económicos activos, algo que ayuda a impulsar las relaciones internacionales y el campo laboral para sus profesionales.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Licenciatura en Relaciones Internacionales es una carrera muy amplia, pues los profesionales de esta carrera se encargan de diseñar y gestionar estrategias que impacten positivamente la sostenibilidad global, ya que el mundo actual exige una visión internacional para la solución de problemas sociales mediante herramientas que tengan impacto global.</w:t>
            </w:r>
          </w:p>
          <w:p>
            <w:pPr>
              <w:ind w:left="-284" w:right="-427"/>
              <w:jc w:val="both"/>
              <w:rPr>
                <w:rFonts/>
                <w:color w:val="262626" w:themeColor="text1" w:themeTint="D9"/>
              </w:rPr>
            </w:pPr>
            <w:r>
              <w:t>De acuerdo con un artículo del IMCO, el Índice de Competitividad Urbana 2022 menciona que las ciudades mexicanas avanzaron en sus actividades relacionadas con el turismo, incrementaron el uso de servicios financieros y aumentó el número de sectores económicos activos en cada ciudad, lo que da pie a seguir impulsando las relaciones internacionales.</w:t>
            </w:r>
          </w:p>
          <w:p>
            <w:pPr>
              <w:ind w:left="-284" w:right="-427"/>
              <w:jc w:val="both"/>
              <w:rPr>
                <w:rFonts/>
                <w:color w:val="262626" w:themeColor="text1" w:themeTint="D9"/>
              </w:rPr>
            </w:pPr>
            <w:r>
              <w:t>Campo laboral para los egresados de Relaciones InternacionalesPara la Licenciatura en Relaciones Internacionales, los profesionales pueden acceder a distintos empleos realizando actividades como: elaborar acuerdos comerciales internacionales, brindar consultorías para crear ambientes laborales multiculturales, investigación en políticas públicas, colaborar con asociaciones sin fines lucrativos e incluso llegar a fundar su propia asociación. Por lo tanto, pueden trabajar en instituciones como:</w:t>
            </w:r>
          </w:p>
          <w:p>
            <w:pPr>
              <w:ind w:left="-284" w:right="-427"/>
              <w:jc w:val="both"/>
              <w:rPr>
                <w:rFonts/>
                <w:color w:val="262626" w:themeColor="text1" w:themeTint="D9"/>
              </w:rPr>
            </w:pPr>
            <w:r>
              <w:t>Consulados</w:t>
            </w:r>
          </w:p>
          <w:p>
            <w:pPr>
              <w:ind w:left="-284" w:right="-427"/>
              <w:jc w:val="both"/>
              <w:rPr>
                <w:rFonts/>
                <w:color w:val="262626" w:themeColor="text1" w:themeTint="D9"/>
              </w:rPr>
            </w:pPr>
            <w:r>
              <w:t>Áreas de comercio exterior o negociaciones internacionales</w:t>
            </w:r>
          </w:p>
          <w:p>
            <w:pPr>
              <w:ind w:left="-284" w:right="-427"/>
              <w:jc w:val="both"/>
              <w:rPr>
                <w:rFonts/>
                <w:color w:val="262626" w:themeColor="text1" w:themeTint="D9"/>
              </w:rPr>
            </w:pPr>
            <w:r>
              <w:t>Bancos o Instituciones Financieras</w:t>
            </w:r>
          </w:p>
          <w:p>
            <w:pPr>
              <w:ind w:left="-284" w:right="-427"/>
              <w:jc w:val="both"/>
              <w:rPr>
                <w:rFonts/>
                <w:color w:val="262626" w:themeColor="text1" w:themeTint="D9"/>
              </w:rPr>
            </w:pPr>
            <w:r>
              <w:t>Agencias aduanales</w:t>
            </w:r>
          </w:p>
          <w:p>
            <w:pPr>
              <w:ind w:left="-284" w:right="-427"/>
              <w:jc w:val="both"/>
              <w:rPr>
                <w:rFonts/>
                <w:color w:val="262626" w:themeColor="text1" w:themeTint="D9"/>
              </w:rPr>
            </w:pPr>
            <w:r>
              <w:t>Consultoría</w:t>
            </w:r>
          </w:p>
          <w:p>
            <w:pPr>
              <w:ind w:left="-284" w:right="-427"/>
              <w:jc w:val="both"/>
              <w:rPr>
                <w:rFonts/>
                <w:color w:val="262626" w:themeColor="text1" w:themeTint="D9"/>
              </w:rPr>
            </w:pPr>
            <w:r>
              <w:t>Centros de Investigación</w:t>
            </w:r>
          </w:p>
          <w:p>
            <w:pPr>
              <w:ind w:left="-284" w:right="-427"/>
              <w:jc w:val="both"/>
              <w:rPr>
                <w:rFonts/>
                <w:color w:val="262626" w:themeColor="text1" w:themeTint="D9"/>
              </w:rPr>
            </w:pPr>
            <w:r>
              <w:t>Diplomacia</w:t>
            </w:r>
          </w:p>
          <w:p>
            <w:pPr>
              <w:ind w:left="-284" w:right="-427"/>
              <w:jc w:val="both"/>
              <w:rPr>
                <w:rFonts/>
                <w:color w:val="262626" w:themeColor="text1" w:themeTint="D9"/>
              </w:rPr>
            </w:pPr>
            <w:r>
              <w:t>ONG´s</w:t>
            </w:r>
          </w:p>
          <w:p>
            <w:pPr>
              <w:ind w:left="-284" w:right="-427"/>
              <w:jc w:val="both"/>
              <w:rPr>
                <w:rFonts/>
                <w:color w:val="262626" w:themeColor="text1" w:themeTint="D9"/>
              </w:rPr>
            </w:pPr>
            <w:r>
              <w:t>¿Por qué estudiar la licenciatura en relaciones internacionales es una excelente opción?Las relaciones internacionales es una profesión muy importante para la sociedad ya que reúne muchos aspectos que son cruciales para el buen desarrollo de la misma. Involucra aspectos como el liderazgo, la política, los derechos y la economía.</w:t>
            </w:r>
          </w:p>
          <w:p>
            <w:pPr>
              <w:ind w:left="-284" w:right="-427"/>
              <w:jc w:val="both"/>
              <w:rPr>
                <w:rFonts/>
                <w:color w:val="262626" w:themeColor="text1" w:themeTint="D9"/>
              </w:rPr>
            </w:pPr>
            <w:r>
              <w:t>Sus egresados tienen la oportunidad de buscar un crecimiento laboral constante gracias a que se pueden desempeñar en puestos clave para el desarrollo de la sociedad, incluso en organismos gubernamentales.</w:t>
            </w:r>
          </w:p>
          <w:p>
            <w:pPr>
              <w:ind w:left="-284" w:right="-427"/>
              <w:jc w:val="both"/>
              <w:rPr>
                <w:rFonts/>
                <w:color w:val="262626" w:themeColor="text1" w:themeTint="D9"/>
              </w:rPr>
            </w:pPr>
            <w:r>
              <w:t>¿Qué características tiene estudiar relaciones internacionales?En la Universidad de Monterrey, la Licenciatura en Relaciones Internacionales tiene una duración de 4 años y medio, es decir, 9 semestres y tiene un total de 55 materias a cursar. Dentro del plan de estudios de esta licenciatura se pueden encontrar materias de interés como geografía política, sociología general, derecho internacional público, macroeconomía, política mundial, entre otras.</w:t>
            </w:r>
          </w:p>
          <w:p>
            <w:pPr>
              <w:ind w:left="-284" w:right="-427"/>
              <w:jc w:val="both"/>
              <w:rPr>
                <w:rFonts/>
                <w:color w:val="262626" w:themeColor="text1" w:themeTint="D9"/>
              </w:rPr>
            </w:pPr>
            <w:r>
              <w:t>La UDEM ha trabajado en este programa académico de la mano de expertos en el área, por lo que sus egresados están preparados para ser profesionales llenos de ética y respeto hacia la diversidad de prácticas sociales y culturales, por lo que plantean soluciones frente a controversias sociales, proponiendo mejores prácticas en todos los ámbitos: social, económico y político en un índole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https://www.mexicopress.com.mx/licenciatura-en-relaciones-internacionales-su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